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95D10DB" w:rsidR="008A22CF" w:rsidRPr="007134C2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134C2">
        <w:t>3GPP TSG-RAN WG4</w:t>
      </w:r>
      <w:r w:rsidR="001D4850" w:rsidRPr="007134C2">
        <w:t xml:space="preserve"> Meeting</w:t>
      </w:r>
      <w:r w:rsidR="005071CC" w:rsidRPr="007134C2">
        <w:t xml:space="preserve"> </w:t>
      </w:r>
      <w:r w:rsidR="0063178D" w:rsidRPr="007134C2">
        <w:t>AH1807</w:t>
      </w:r>
      <w:r w:rsidRPr="007134C2">
        <w:tab/>
      </w:r>
      <w:r w:rsidRPr="007134C2">
        <w:rPr>
          <w:szCs w:val="24"/>
        </w:rPr>
        <w:t>R4-1</w:t>
      </w:r>
      <w:r w:rsidR="00437BE8" w:rsidRPr="007134C2">
        <w:rPr>
          <w:szCs w:val="24"/>
        </w:rPr>
        <w:t>8</w:t>
      </w:r>
      <w:r w:rsidR="001D6830" w:rsidRPr="007134C2">
        <w:rPr>
          <w:szCs w:val="24"/>
        </w:rPr>
        <w:t>0</w:t>
      </w:r>
      <w:r w:rsidR="006217AA">
        <w:rPr>
          <w:szCs w:val="24"/>
        </w:rPr>
        <w:t>8805</w:t>
      </w:r>
    </w:p>
    <w:p w14:paraId="5E5109E4" w14:textId="08A7F2DB" w:rsidR="008A22CF" w:rsidRPr="007134C2" w:rsidRDefault="0063178D" w:rsidP="008A22CF">
      <w:pPr>
        <w:pStyle w:val="3GPPHeader"/>
      </w:pPr>
      <w:bookmarkStart w:id="1" w:name="OLE_LINK3"/>
      <w:bookmarkStart w:id="2" w:name="OLE_LINK4"/>
      <w:r w:rsidRPr="007134C2">
        <w:t>Montreal</w:t>
      </w:r>
      <w:r w:rsidR="00125DD0" w:rsidRPr="007134C2">
        <w:t>,</w:t>
      </w:r>
      <w:r w:rsidR="0057693F" w:rsidRPr="007134C2">
        <w:t xml:space="preserve"> </w:t>
      </w:r>
      <w:r w:rsidRPr="007134C2">
        <w:t>Canada</w:t>
      </w:r>
      <w:r w:rsidR="00437BE8" w:rsidRPr="007134C2">
        <w:t xml:space="preserve">, </w:t>
      </w:r>
      <w:r w:rsidRPr="007134C2">
        <w:t>2</w:t>
      </w:r>
      <w:r w:rsidR="00B96374" w:rsidRPr="007134C2">
        <w:t xml:space="preserve"> </w:t>
      </w:r>
      <w:r w:rsidR="00126E1B" w:rsidRPr="007134C2">
        <w:t xml:space="preserve">– </w:t>
      </w:r>
      <w:r w:rsidRPr="007134C2">
        <w:t>6</w:t>
      </w:r>
      <w:r w:rsidR="00126E1B" w:rsidRPr="007134C2">
        <w:t xml:space="preserve"> </w:t>
      </w:r>
      <w:r w:rsidRPr="007134C2">
        <w:t>July</w:t>
      </w:r>
      <w:r w:rsidR="00126E1B" w:rsidRPr="007134C2">
        <w:t xml:space="preserve"> 201</w:t>
      </w:r>
      <w:r w:rsidR="00437BE8" w:rsidRPr="007134C2">
        <w:t>8</w:t>
      </w:r>
    </w:p>
    <w:bookmarkEnd w:id="1"/>
    <w:bookmarkEnd w:id="2"/>
    <w:p w14:paraId="65F55581" w14:textId="77777777" w:rsidR="008A22CF" w:rsidRPr="007134C2" w:rsidRDefault="008A22CF" w:rsidP="008A22CF">
      <w:pPr>
        <w:pStyle w:val="3GPPHeader"/>
      </w:pPr>
    </w:p>
    <w:p w14:paraId="0FDE225D" w14:textId="426A78D0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Agenda Item:</w:t>
      </w:r>
      <w:r w:rsidRPr="007134C2">
        <w:rPr>
          <w:sz w:val="22"/>
        </w:rPr>
        <w:tab/>
      </w:r>
      <w:r w:rsidR="006217AA">
        <w:rPr>
          <w:sz w:val="22"/>
        </w:rPr>
        <w:t>5.4.1.4</w:t>
      </w:r>
    </w:p>
    <w:p w14:paraId="57D8FDDC" w14:textId="59E8C7E0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Source:</w:t>
      </w:r>
      <w:r w:rsidRPr="007134C2">
        <w:rPr>
          <w:sz w:val="22"/>
        </w:rPr>
        <w:tab/>
        <w:t>Ericsson</w:t>
      </w:r>
    </w:p>
    <w:p w14:paraId="3A8FC3FA" w14:textId="401C204A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Title:</w:t>
      </w:r>
      <w:r w:rsidRPr="007134C2">
        <w:rPr>
          <w:sz w:val="22"/>
        </w:rPr>
        <w:tab/>
      </w:r>
      <w:r w:rsidR="0021201D">
        <w:rPr>
          <w:sz w:val="22"/>
        </w:rPr>
        <w:t>Simulation assumption of NR PBCH demodulation requirements</w:t>
      </w:r>
    </w:p>
    <w:p w14:paraId="385E2C9B" w14:textId="3A8A0A42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Document for:</w:t>
      </w:r>
      <w:r w:rsidRPr="007134C2">
        <w:rPr>
          <w:sz w:val="22"/>
        </w:rPr>
        <w:tab/>
      </w:r>
      <w:r w:rsidR="003D5273" w:rsidRPr="007134C2">
        <w:rPr>
          <w:sz w:val="22"/>
        </w:rPr>
        <w:t>Discussion</w:t>
      </w:r>
    </w:p>
    <w:p w14:paraId="2B65FA97" w14:textId="3098067A" w:rsidR="00284DC8" w:rsidRPr="007134C2" w:rsidRDefault="001D4850" w:rsidP="00A72022">
      <w:pPr>
        <w:pStyle w:val="Heading1"/>
        <w:rPr>
          <w:lang w:val="en-US"/>
        </w:rPr>
      </w:pPr>
      <w:r w:rsidRPr="007134C2">
        <w:rPr>
          <w:lang w:val="en-US"/>
        </w:rPr>
        <w:t>1</w:t>
      </w:r>
      <w:r w:rsidRPr="007134C2">
        <w:rPr>
          <w:lang w:val="en-US"/>
        </w:rPr>
        <w:tab/>
      </w:r>
      <w:r w:rsidR="008A22CF" w:rsidRPr="007134C2">
        <w:rPr>
          <w:lang w:val="en-US"/>
        </w:rPr>
        <w:t>Introduction</w:t>
      </w:r>
    </w:p>
    <w:p w14:paraId="6F7A144E" w14:textId="034D346B" w:rsidR="00786B03" w:rsidRPr="007134C2" w:rsidRDefault="0021201D" w:rsidP="00A46A8C">
      <w:r>
        <w:t xml:space="preserve">RAN4 </w:t>
      </w:r>
      <w:r w:rsidR="000D7C33">
        <w:t>has</w:t>
      </w:r>
      <w:r>
        <w:t xml:space="preserve"> discussed the NR UE demodulation requirements in Rel-15</w:t>
      </w:r>
      <w:r w:rsidR="003B2A5D">
        <w:t xml:space="preserve">, </w:t>
      </w:r>
      <w:r w:rsidR="00740280">
        <w:t xml:space="preserve">but </w:t>
      </w:r>
      <w:r w:rsidR="003958BA">
        <w:t xml:space="preserve">RAN4 </w:t>
      </w:r>
      <w:r w:rsidR="000B46F4">
        <w:t>has</w:t>
      </w:r>
      <w:r w:rsidR="000D7C33">
        <w:t xml:space="preserve"> </w:t>
      </w:r>
      <w:r w:rsidR="003958BA">
        <w:t>focus</w:t>
      </w:r>
      <w:r w:rsidR="000B46F4">
        <w:t>ed</w:t>
      </w:r>
      <w:r w:rsidR="003958BA">
        <w:t xml:space="preserve"> on the </w:t>
      </w:r>
      <w:r w:rsidR="000D7C33">
        <w:t xml:space="preserve">simulation assumption for </w:t>
      </w:r>
      <w:r w:rsidR="003958BA">
        <w:t>PDSCH</w:t>
      </w:r>
      <w:r w:rsidR="000D7C33">
        <w:t xml:space="preserve"> so far</w:t>
      </w:r>
      <w:r w:rsidR="003958BA">
        <w:t xml:space="preserve">. </w:t>
      </w:r>
      <w:r w:rsidR="00B3149C">
        <w:t>In this contribution we dis</w:t>
      </w:r>
      <w:r w:rsidR="003B2A5D">
        <w:t xml:space="preserve">cuss the PBCH demodulation requirements and simulation assumption. </w:t>
      </w:r>
    </w:p>
    <w:p w14:paraId="3F1584F4" w14:textId="1D993F44" w:rsidR="003B70A0" w:rsidRDefault="003B70A0" w:rsidP="003B70A0">
      <w:pPr>
        <w:pStyle w:val="Heading1"/>
        <w:rPr>
          <w:lang w:val="en-US"/>
        </w:rPr>
      </w:pPr>
      <w:r w:rsidRPr="007134C2">
        <w:rPr>
          <w:lang w:val="en-US"/>
        </w:rPr>
        <w:t>2</w:t>
      </w:r>
      <w:r w:rsidRPr="007134C2">
        <w:rPr>
          <w:lang w:val="en-US"/>
        </w:rPr>
        <w:tab/>
        <w:t>Discussion</w:t>
      </w:r>
    </w:p>
    <w:p w14:paraId="1B1CC41C" w14:textId="6AC42DCF" w:rsidR="00947883" w:rsidRPr="00947883" w:rsidRDefault="00947883" w:rsidP="00947883">
      <w:pPr>
        <w:pStyle w:val="Heading2"/>
      </w:pPr>
      <w:r>
        <w:t>2.1</w:t>
      </w:r>
      <w:r>
        <w:tab/>
        <w:t>PBCH demodulation requirements</w:t>
      </w:r>
    </w:p>
    <w:p w14:paraId="623CD532" w14:textId="5BA8ABAB" w:rsidR="002F2C27" w:rsidRDefault="000E22D3" w:rsidP="00791AAD">
      <w:r>
        <w:t>From the UE procedure point of view</w:t>
      </w:r>
      <w:r w:rsidR="00B3149C">
        <w:t xml:space="preserve">, once UE </w:t>
      </w:r>
      <w:r w:rsidR="00E924DD">
        <w:t xml:space="preserve">can decode PBCH and acquire MIB, UE does not need to receive PBCH as far as </w:t>
      </w:r>
      <w:r w:rsidR="00B3149C">
        <w:t xml:space="preserve">UE </w:t>
      </w:r>
      <w:r w:rsidR="00E924DD">
        <w:t>camps on the same serving cell</w:t>
      </w:r>
      <w:r w:rsidR="00791AAD">
        <w:t xml:space="preserve">. </w:t>
      </w:r>
      <w:proofErr w:type="gramStart"/>
      <w:r w:rsidR="00791AAD">
        <w:t>Moreover</w:t>
      </w:r>
      <w:proofErr w:type="gramEnd"/>
      <w:r w:rsidR="00791AAD">
        <w:t xml:space="preserve"> UE does not send any signaling such as HARQ-ACK </w:t>
      </w:r>
      <w:r w:rsidR="00E924DD">
        <w:t>even if</w:t>
      </w:r>
      <w:r w:rsidR="00791AAD">
        <w:t xml:space="preserve"> UE can decode MIB</w:t>
      </w:r>
      <w:r w:rsidR="00E924DD">
        <w:t>. This means</w:t>
      </w:r>
      <w:r w:rsidR="00791AAD">
        <w:t xml:space="preserve"> it is difficult to verify from outside </w:t>
      </w:r>
      <w:r w:rsidR="00E924DD">
        <w:t xml:space="preserve">(such as TE or </w:t>
      </w:r>
      <w:proofErr w:type="spellStart"/>
      <w:r w:rsidR="00E924DD">
        <w:t>gNB</w:t>
      </w:r>
      <w:proofErr w:type="spellEnd"/>
      <w:r w:rsidR="00E924DD">
        <w:t xml:space="preserve">) </w:t>
      </w:r>
      <w:r w:rsidR="00791AAD">
        <w:t xml:space="preserve">whether UE </w:t>
      </w:r>
      <w:r w:rsidR="00E924DD">
        <w:t>can decode</w:t>
      </w:r>
      <w:r w:rsidR="00791AAD">
        <w:t xml:space="preserve"> </w:t>
      </w:r>
      <w:r w:rsidR="00E924DD">
        <w:t>PBCH</w:t>
      </w:r>
      <w:r w:rsidR="00791AAD">
        <w:t xml:space="preserve"> or not. This is the</w:t>
      </w:r>
      <w:r w:rsidR="000605D1">
        <w:t xml:space="preserve"> </w:t>
      </w:r>
      <w:r w:rsidR="00791AAD">
        <w:t xml:space="preserve">reason </w:t>
      </w:r>
      <w:r w:rsidR="00CA06BC">
        <w:t xml:space="preserve">RAN5 does not verify the </w:t>
      </w:r>
      <w:r w:rsidR="00791AAD">
        <w:t xml:space="preserve">LTE PBCH demodulation </w:t>
      </w:r>
      <w:r w:rsidR="00CA06BC">
        <w:t xml:space="preserve">requirements </w:t>
      </w:r>
      <w:r w:rsidR="00791AAD">
        <w:t xml:space="preserve">even though </w:t>
      </w:r>
      <w:r w:rsidR="000A098A">
        <w:t>TS36.101 has the PBCH demodulation</w:t>
      </w:r>
      <w:r w:rsidR="00791AAD">
        <w:t xml:space="preserve"> requirements. Since th</w:t>
      </w:r>
      <w:r w:rsidR="000A098A">
        <w:t xml:space="preserve">e </w:t>
      </w:r>
      <w:r w:rsidR="00DA635F">
        <w:t xml:space="preserve">NR </w:t>
      </w:r>
      <w:r w:rsidR="000A098A">
        <w:t>MIB acquisition procedure</w:t>
      </w:r>
      <w:r w:rsidR="00791AAD">
        <w:t xml:space="preserve"> is basically same as </w:t>
      </w:r>
      <w:r w:rsidR="00DA635F">
        <w:t>LTE</w:t>
      </w:r>
      <w:r w:rsidR="00791AAD">
        <w:t xml:space="preserve">, RAN5 </w:t>
      </w:r>
      <w:r w:rsidR="00DA635F">
        <w:t xml:space="preserve">may not be able to </w:t>
      </w:r>
      <w:r w:rsidR="00791AAD">
        <w:t xml:space="preserve">verify NR PBCH demodulation requirements. </w:t>
      </w:r>
      <w:r w:rsidR="00CA06BC">
        <w:t>However</w:t>
      </w:r>
      <w:r w:rsidR="00DA635F">
        <w:t>,</w:t>
      </w:r>
      <w:r w:rsidR="00CA06BC">
        <w:t xml:space="preserve"> </w:t>
      </w:r>
      <w:r w:rsidR="00791AAD">
        <w:t xml:space="preserve">this does not mean RAN4 </w:t>
      </w:r>
      <w:r w:rsidR="00A81E7D">
        <w:t xml:space="preserve">does not need to specify the PBCH </w:t>
      </w:r>
      <w:r w:rsidR="00791AAD">
        <w:t>requirements for NR. W</w:t>
      </w:r>
      <w:r w:rsidR="00CA06BC">
        <w:t xml:space="preserve">e think PBCH demodulation requirements are </w:t>
      </w:r>
      <w:r w:rsidR="00791AAD">
        <w:t>important</w:t>
      </w:r>
      <w:r w:rsidR="00CA06BC">
        <w:t xml:space="preserve"> not only for network vendors and operator</w:t>
      </w:r>
      <w:r w:rsidR="00A81E7D">
        <w:t>s</w:t>
      </w:r>
      <w:r w:rsidR="00CA06BC">
        <w:t xml:space="preserve">, but also for chipset vendors. The network vendors and operators may use this information </w:t>
      </w:r>
      <w:r w:rsidR="00791AAD">
        <w:t xml:space="preserve">for </w:t>
      </w:r>
      <w:r w:rsidR="001978CF">
        <w:t xml:space="preserve">the </w:t>
      </w:r>
      <w:r w:rsidR="00791AAD">
        <w:t>cell planning such as the</w:t>
      </w:r>
      <w:r w:rsidR="00CA06BC">
        <w:t xml:space="preserve"> </w:t>
      </w:r>
      <w:r w:rsidR="00A81E7D">
        <w:t>SS/</w:t>
      </w:r>
      <w:r w:rsidR="00CA06BC">
        <w:t xml:space="preserve">PBCH transmission power </w:t>
      </w:r>
      <w:r w:rsidR="00791AAD">
        <w:t xml:space="preserve">and </w:t>
      </w:r>
      <w:r w:rsidR="00A81E7D">
        <w:t xml:space="preserve">transmission </w:t>
      </w:r>
      <w:r w:rsidR="00791AAD">
        <w:t>periodicity. The c</w:t>
      </w:r>
      <w:r w:rsidR="00CA06BC">
        <w:t>hipset vendor</w:t>
      </w:r>
      <w:r w:rsidR="00791AAD">
        <w:t>s</w:t>
      </w:r>
      <w:r w:rsidR="00CA06BC">
        <w:t xml:space="preserve"> may </w:t>
      </w:r>
      <w:r w:rsidR="00791AAD">
        <w:t xml:space="preserve">also </w:t>
      </w:r>
      <w:r w:rsidR="00CA06BC">
        <w:t>use this information to set the</w:t>
      </w:r>
      <w:r w:rsidR="00791AAD">
        <w:t>ir</w:t>
      </w:r>
      <w:r w:rsidR="00CA06BC">
        <w:t xml:space="preserve"> internal PBCH demodulation requirements.</w:t>
      </w:r>
      <w:r w:rsidR="002F2C27">
        <w:t xml:space="preserve"> </w:t>
      </w:r>
    </w:p>
    <w:p w14:paraId="13F1073F" w14:textId="2EDB15EF" w:rsidR="00AD2A16" w:rsidRPr="00AD2A16" w:rsidRDefault="00AD2A16" w:rsidP="00791AAD">
      <w:pPr>
        <w:rPr>
          <w:b/>
        </w:rPr>
      </w:pPr>
      <w:r w:rsidRPr="00AD2A16">
        <w:rPr>
          <w:b/>
        </w:rPr>
        <w:t>Proposal</w:t>
      </w:r>
      <w:r w:rsidR="001654F5">
        <w:rPr>
          <w:b/>
        </w:rPr>
        <w:t xml:space="preserve"> 1</w:t>
      </w:r>
      <w:r w:rsidRPr="00AD2A16">
        <w:rPr>
          <w:b/>
        </w:rPr>
        <w:t>: RAN4 introduce</w:t>
      </w:r>
      <w:r w:rsidR="00A81E7D">
        <w:rPr>
          <w:b/>
        </w:rPr>
        <w:t>s</w:t>
      </w:r>
      <w:r w:rsidRPr="00AD2A16">
        <w:rPr>
          <w:b/>
        </w:rPr>
        <w:t xml:space="preserve"> the PBCH demodulation requirements</w:t>
      </w:r>
      <w:r w:rsidR="002F2C27">
        <w:rPr>
          <w:b/>
        </w:rPr>
        <w:t xml:space="preserve"> in Rel-15. </w:t>
      </w:r>
    </w:p>
    <w:p w14:paraId="04A40686" w14:textId="22FB4BD7" w:rsidR="00161C94" w:rsidRPr="00161C94" w:rsidRDefault="00B3149C" w:rsidP="00947883">
      <w:pPr>
        <w:pStyle w:val="Heading2"/>
      </w:pPr>
      <w:r>
        <w:t>2.</w:t>
      </w:r>
      <w:r w:rsidR="00947883">
        <w:t>2</w:t>
      </w:r>
      <w:r>
        <w:tab/>
        <w:t>Simulation assumption</w:t>
      </w:r>
    </w:p>
    <w:p w14:paraId="02AB8E3E" w14:textId="262C9B8D" w:rsidR="00B3149C" w:rsidRDefault="00F11C0E" w:rsidP="00B3149C">
      <w:r>
        <w:fldChar w:fldCharType="begin"/>
      </w:r>
      <w:r>
        <w:instrText xml:space="preserve"> REF _Ref517106428 \h </w:instrText>
      </w:r>
      <w:r>
        <w:fldChar w:fldCharType="separate"/>
      </w:r>
      <w:r w:rsidR="00161C94">
        <w:t xml:space="preserve">Table </w:t>
      </w:r>
      <w:r w:rsidR="00161C94">
        <w:rPr>
          <w:noProof/>
        </w:rPr>
        <w:t>1</w:t>
      </w:r>
      <w:r>
        <w:fldChar w:fldCharType="end"/>
      </w:r>
      <w:r>
        <w:t xml:space="preserve"> shows the common parameters for PBCH demodulation requirements. Unlike LTE, where PBCH is transmitted in SF#0 every 10ms, the network can configure </w:t>
      </w:r>
      <w:r w:rsidR="00661E10">
        <w:t xml:space="preserve">up to </w:t>
      </w:r>
      <w:r>
        <w:t>L PBCH</w:t>
      </w:r>
      <w:r w:rsidR="00661E10">
        <w:t>s</w:t>
      </w:r>
      <w:r>
        <w:t xml:space="preserve"> per cell and the transmission periodicity. </w:t>
      </w:r>
      <w:r w:rsidR="00661E10">
        <w:t>Note L=4 for below 3GHz in FR1, L=8 for above 3GHz in FR1, and L=64 in FR</w:t>
      </w:r>
      <w:r w:rsidR="009E1805">
        <w:t>2</w:t>
      </w:r>
      <w:r w:rsidR="00661E10">
        <w:t xml:space="preserve">. The </w:t>
      </w:r>
      <w:r w:rsidR="009E1805">
        <w:t xml:space="preserve">transmission </w:t>
      </w:r>
      <w:r w:rsidR="00661E10">
        <w:t xml:space="preserve">periodicity is </w:t>
      </w:r>
      <w:r w:rsidR="00860F2C">
        <w:t>configured</w:t>
      </w:r>
      <w:r w:rsidR="00661E10">
        <w:t xml:space="preserve"> </w:t>
      </w:r>
      <w:r w:rsidR="00380DEE">
        <w:t>as</w:t>
      </w:r>
      <w:r w:rsidR="00661E10">
        <w:t xml:space="preserve"> {5, 10, 20, 40, 80, 160} </w:t>
      </w:r>
      <w:proofErr w:type="spellStart"/>
      <w:r w:rsidR="00661E10">
        <w:t>ms</w:t>
      </w:r>
      <w:proofErr w:type="spellEnd"/>
      <w:r w:rsidR="00661E10">
        <w:t>, but UE can assume the periodicity of 20ms for</w:t>
      </w:r>
      <w:r w:rsidR="00DF5BB0">
        <w:t xml:space="preserve"> the</w:t>
      </w:r>
      <w:r w:rsidR="00661E10">
        <w:t xml:space="preserve"> initial cell search. Since it is demodulation requirements, </w:t>
      </w:r>
      <w:r w:rsidR="00752BB2">
        <w:t xml:space="preserve">we propose to assume the simple setting in the initial cell search, i.e., 1 </w:t>
      </w:r>
      <w:r w:rsidR="000E249D">
        <w:t>SS/</w:t>
      </w:r>
      <w:r w:rsidR="00752BB2">
        <w:t xml:space="preserve">PBCH </w:t>
      </w:r>
      <w:r w:rsidR="006A7572">
        <w:t xml:space="preserve">within </w:t>
      </w:r>
      <w:r w:rsidR="000E249D">
        <w:t>an</w:t>
      </w:r>
      <w:r w:rsidR="006A7572">
        <w:t xml:space="preserve"> </w:t>
      </w:r>
      <w:r w:rsidR="000E249D">
        <w:t>SS burst</w:t>
      </w:r>
      <w:r w:rsidR="006A7572">
        <w:t xml:space="preserve"> </w:t>
      </w:r>
      <w:r w:rsidR="00752BB2">
        <w:t xml:space="preserve">and periodicity of 20ms. </w:t>
      </w:r>
    </w:p>
    <w:p w14:paraId="434E9466" w14:textId="2E220184" w:rsidR="00AD1CE9" w:rsidRDefault="00161C94" w:rsidP="00161C94">
      <w:pPr>
        <w:pStyle w:val="Caption"/>
      </w:pPr>
      <w:r>
        <w:t xml:space="preserve">Table </w:t>
      </w:r>
      <w:r w:rsidR="00F03D71">
        <w:fldChar w:fldCharType="begin"/>
      </w:r>
      <w:r w:rsidR="00F03D71">
        <w:instrText xml:space="preserve"> SEQ Table \* ARABIC </w:instrText>
      </w:r>
      <w:r w:rsidR="00F03D71">
        <w:fldChar w:fldCharType="separate"/>
      </w:r>
      <w:r>
        <w:rPr>
          <w:noProof/>
        </w:rPr>
        <w:t>1</w:t>
      </w:r>
      <w:r w:rsidR="00F03D71">
        <w:rPr>
          <w:noProof/>
        </w:rPr>
        <w:fldChar w:fldCharType="end"/>
      </w:r>
      <w:r w:rsidR="007D7A6C">
        <w:tab/>
        <w:t xml:space="preserve">Common parameters for PBCH demodulation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64"/>
        <w:gridCol w:w="597"/>
        <w:gridCol w:w="883"/>
      </w:tblGrid>
      <w:tr w:rsidR="00B3149C" w14:paraId="5051C269" w14:textId="77777777" w:rsidTr="00B3149C">
        <w:tc>
          <w:tcPr>
            <w:tcW w:w="0" w:type="auto"/>
            <w:shd w:val="clear" w:color="auto" w:fill="D9D9D9" w:themeFill="background1" w:themeFillShade="D9"/>
          </w:tcPr>
          <w:p w14:paraId="0A7CA23D" w14:textId="77777777" w:rsidR="00B3149C" w:rsidRDefault="00B3149C" w:rsidP="006970D8">
            <w:pPr>
              <w:spacing w:after="0"/>
            </w:pPr>
            <w:r>
              <w:t>Parameters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A68BD1A" w14:textId="77777777" w:rsidR="00B3149C" w:rsidRDefault="00B3149C" w:rsidP="006970D8">
            <w:pPr>
              <w:spacing w:after="0"/>
            </w:pPr>
            <w:r>
              <w:t>Unit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F2B6F18" w14:textId="77777777" w:rsidR="00B3149C" w:rsidRDefault="00B3149C" w:rsidP="006970D8">
            <w:pPr>
              <w:spacing w:after="0"/>
            </w:pPr>
            <w:r>
              <w:t>Values</w:t>
            </w:r>
          </w:p>
        </w:tc>
      </w:tr>
      <w:tr w:rsidR="00B3149C" w14:paraId="6492ABD1" w14:textId="77777777" w:rsidTr="006970D8">
        <w:tc>
          <w:tcPr>
            <w:tcW w:w="0" w:type="auto"/>
          </w:tcPr>
          <w:p w14:paraId="6B9C160D" w14:textId="77777777" w:rsidR="00B3149C" w:rsidRDefault="00B3149C" w:rsidP="006970D8">
            <w:pPr>
              <w:spacing w:after="0"/>
            </w:pPr>
            <w:r>
              <w:lastRenderedPageBreak/>
              <w:t>Cell ID</w:t>
            </w:r>
          </w:p>
        </w:tc>
        <w:tc>
          <w:tcPr>
            <w:tcW w:w="0" w:type="auto"/>
          </w:tcPr>
          <w:p w14:paraId="5E06DDBE" w14:textId="77777777" w:rsidR="00B3149C" w:rsidRDefault="00B3149C" w:rsidP="006970D8">
            <w:pPr>
              <w:spacing w:after="0"/>
            </w:pPr>
          </w:p>
        </w:tc>
        <w:tc>
          <w:tcPr>
            <w:tcW w:w="0" w:type="auto"/>
          </w:tcPr>
          <w:p w14:paraId="4875A6F4" w14:textId="77777777" w:rsidR="00B3149C" w:rsidRDefault="00B3149C" w:rsidP="006970D8">
            <w:pPr>
              <w:spacing w:after="0"/>
            </w:pPr>
            <w:r>
              <w:t>0</w:t>
            </w:r>
          </w:p>
        </w:tc>
      </w:tr>
      <w:tr w:rsidR="00B3149C" w14:paraId="39083AC2" w14:textId="77777777" w:rsidTr="006970D8">
        <w:tc>
          <w:tcPr>
            <w:tcW w:w="0" w:type="auto"/>
          </w:tcPr>
          <w:p w14:paraId="69D64E36" w14:textId="77777777" w:rsidR="00B3149C" w:rsidRDefault="00B3149C" w:rsidP="006970D8">
            <w:pPr>
              <w:spacing w:after="0"/>
            </w:pPr>
            <w:r>
              <w:t>CP length</w:t>
            </w:r>
          </w:p>
        </w:tc>
        <w:tc>
          <w:tcPr>
            <w:tcW w:w="0" w:type="auto"/>
          </w:tcPr>
          <w:p w14:paraId="5D834CED" w14:textId="77777777" w:rsidR="00B3149C" w:rsidRDefault="00B3149C" w:rsidP="006970D8">
            <w:pPr>
              <w:spacing w:after="0"/>
            </w:pPr>
          </w:p>
        </w:tc>
        <w:tc>
          <w:tcPr>
            <w:tcW w:w="0" w:type="auto"/>
          </w:tcPr>
          <w:p w14:paraId="112AFBBD" w14:textId="77777777" w:rsidR="00B3149C" w:rsidRDefault="00B3149C" w:rsidP="006970D8">
            <w:pPr>
              <w:spacing w:after="0"/>
            </w:pPr>
            <w:r>
              <w:t>Normal</w:t>
            </w:r>
          </w:p>
        </w:tc>
      </w:tr>
      <w:tr w:rsidR="00B3149C" w14:paraId="6C67DDF2" w14:textId="77777777" w:rsidTr="006970D8">
        <w:tc>
          <w:tcPr>
            <w:tcW w:w="0" w:type="auto"/>
          </w:tcPr>
          <w:p w14:paraId="0BC2E7B1" w14:textId="74846A86" w:rsidR="00B3149C" w:rsidRDefault="00B3149C" w:rsidP="006970D8">
            <w:pPr>
              <w:spacing w:after="0"/>
            </w:pPr>
            <w:r>
              <w:t>Number of SS/PBCH blocks within a</w:t>
            </w:r>
            <w:r w:rsidR="000E249D">
              <w:t>n</w:t>
            </w:r>
            <w:r>
              <w:t xml:space="preserve"> SS burst set periodicity</w:t>
            </w:r>
          </w:p>
        </w:tc>
        <w:tc>
          <w:tcPr>
            <w:tcW w:w="0" w:type="auto"/>
          </w:tcPr>
          <w:p w14:paraId="4F3F2227" w14:textId="77777777" w:rsidR="00B3149C" w:rsidRDefault="00B3149C" w:rsidP="006970D8">
            <w:pPr>
              <w:spacing w:after="0"/>
            </w:pPr>
          </w:p>
        </w:tc>
        <w:tc>
          <w:tcPr>
            <w:tcW w:w="0" w:type="auto"/>
          </w:tcPr>
          <w:p w14:paraId="440E1C7E" w14:textId="77777777" w:rsidR="00B3149C" w:rsidRDefault="00B3149C" w:rsidP="006970D8">
            <w:pPr>
              <w:spacing w:after="0"/>
            </w:pPr>
            <w:r>
              <w:t>1</w:t>
            </w:r>
          </w:p>
        </w:tc>
      </w:tr>
      <w:tr w:rsidR="00B3149C" w14:paraId="00B2742B" w14:textId="77777777" w:rsidTr="006970D8">
        <w:tc>
          <w:tcPr>
            <w:tcW w:w="0" w:type="auto"/>
          </w:tcPr>
          <w:p w14:paraId="67BA7463" w14:textId="77777777" w:rsidR="00B3149C" w:rsidRDefault="00B3149C" w:rsidP="006970D8">
            <w:pPr>
              <w:spacing w:after="0"/>
            </w:pPr>
            <w:r>
              <w:t>SS/PBCH block index</w:t>
            </w:r>
          </w:p>
        </w:tc>
        <w:tc>
          <w:tcPr>
            <w:tcW w:w="0" w:type="auto"/>
          </w:tcPr>
          <w:p w14:paraId="770FF452" w14:textId="77777777" w:rsidR="00B3149C" w:rsidRDefault="00B3149C" w:rsidP="006970D8">
            <w:pPr>
              <w:spacing w:after="0"/>
            </w:pPr>
          </w:p>
        </w:tc>
        <w:tc>
          <w:tcPr>
            <w:tcW w:w="0" w:type="auto"/>
          </w:tcPr>
          <w:p w14:paraId="3A1CDF62" w14:textId="77777777" w:rsidR="00B3149C" w:rsidRDefault="00B3149C" w:rsidP="006970D8">
            <w:pPr>
              <w:spacing w:after="0"/>
            </w:pPr>
            <w:r>
              <w:t>0</w:t>
            </w:r>
          </w:p>
        </w:tc>
      </w:tr>
      <w:tr w:rsidR="00B3149C" w14:paraId="0561A69D" w14:textId="77777777" w:rsidTr="006970D8">
        <w:tc>
          <w:tcPr>
            <w:tcW w:w="0" w:type="auto"/>
          </w:tcPr>
          <w:p w14:paraId="591F469F" w14:textId="77777777" w:rsidR="00B3149C" w:rsidRDefault="00B3149C" w:rsidP="006970D8">
            <w:pPr>
              <w:spacing w:after="0"/>
            </w:pPr>
            <w:r>
              <w:t>SS burst periodicity</w:t>
            </w:r>
          </w:p>
        </w:tc>
        <w:tc>
          <w:tcPr>
            <w:tcW w:w="0" w:type="auto"/>
          </w:tcPr>
          <w:p w14:paraId="1FE53A06" w14:textId="77777777" w:rsidR="00B3149C" w:rsidRDefault="00B3149C" w:rsidP="006970D8">
            <w:pPr>
              <w:spacing w:after="0"/>
            </w:pP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37EFCB93" w14:textId="77777777" w:rsidR="00B3149C" w:rsidRDefault="00B3149C" w:rsidP="006970D8">
            <w:pPr>
              <w:spacing w:after="0"/>
            </w:pPr>
            <w:r>
              <w:t>20</w:t>
            </w:r>
          </w:p>
        </w:tc>
      </w:tr>
      <w:tr w:rsidR="00B3149C" w14:paraId="76A895AD" w14:textId="77777777" w:rsidTr="006970D8">
        <w:tc>
          <w:tcPr>
            <w:tcW w:w="0" w:type="auto"/>
          </w:tcPr>
          <w:p w14:paraId="0E419135" w14:textId="77777777" w:rsidR="00B3149C" w:rsidRDefault="00B3149C" w:rsidP="006970D8">
            <w:pPr>
              <w:spacing w:after="0"/>
            </w:pPr>
            <w:r>
              <w:t>MIB size</w:t>
            </w:r>
          </w:p>
        </w:tc>
        <w:tc>
          <w:tcPr>
            <w:tcW w:w="0" w:type="auto"/>
          </w:tcPr>
          <w:p w14:paraId="046C4C44" w14:textId="77777777" w:rsidR="00B3149C" w:rsidRDefault="00B3149C" w:rsidP="006970D8">
            <w:pPr>
              <w:spacing w:after="0"/>
            </w:pPr>
            <w:r>
              <w:t>bits</w:t>
            </w:r>
          </w:p>
        </w:tc>
        <w:tc>
          <w:tcPr>
            <w:tcW w:w="0" w:type="auto"/>
          </w:tcPr>
          <w:p w14:paraId="49B66E0C" w14:textId="77777777" w:rsidR="00B3149C" w:rsidRDefault="00B3149C" w:rsidP="006970D8">
            <w:pPr>
              <w:spacing w:after="0"/>
            </w:pPr>
            <w:r>
              <w:t>24</w:t>
            </w:r>
          </w:p>
        </w:tc>
      </w:tr>
      <w:tr w:rsidR="00B3149C" w14:paraId="6C51921F" w14:textId="77777777" w:rsidTr="006970D8">
        <w:tc>
          <w:tcPr>
            <w:tcW w:w="0" w:type="auto"/>
          </w:tcPr>
          <w:p w14:paraId="3C830D73" w14:textId="702CBCC5" w:rsidR="00B3149C" w:rsidRDefault="00B3149C" w:rsidP="006970D8">
            <w:pPr>
              <w:spacing w:after="0"/>
            </w:pPr>
            <w:r>
              <w:t xml:space="preserve">PBCH payload size (including CRC=24bits and </w:t>
            </w:r>
            <w:r w:rsidR="001978CF">
              <w:t xml:space="preserve">8 bits of </w:t>
            </w:r>
            <w:r>
              <w:t>SS/PBCH location information)</w:t>
            </w:r>
          </w:p>
        </w:tc>
        <w:tc>
          <w:tcPr>
            <w:tcW w:w="0" w:type="auto"/>
          </w:tcPr>
          <w:p w14:paraId="0AA7DB82" w14:textId="77777777" w:rsidR="00B3149C" w:rsidRDefault="00B3149C" w:rsidP="006970D8">
            <w:pPr>
              <w:spacing w:after="0"/>
            </w:pPr>
            <w:r>
              <w:t>bits</w:t>
            </w:r>
          </w:p>
        </w:tc>
        <w:tc>
          <w:tcPr>
            <w:tcW w:w="0" w:type="auto"/>
          </w:tcPr>
          <w:p w14:paraId="649CBED3" w14:textId="77777777" w:rsidR="00B3149C" w:rsidRDefault="00B3149C" w:rsidP="006970D8">
            <w:pPr>
              <w:spacing w:after="0"/>
            </w:pPr>
            <w:r>
              <w:t>56</w:t>
            </w:r>
          </w:p>
        </w:tc>
      </w:tr>
    </w:tbl>
    <w:p w14:paraId="5E411ABC" w14:textId="43A7341F" w:rsidR="00B3149C" w:rsidRDefault="00B3149C" w:rsidP="003B2A5D"/>
    <w:p w14:paraId="00876833" w14:textId="029B68AD" w:rsidR="00752BB2" w:rsidRDefault="00752BB2" w:rsidP="003B2A5D">
      <w:r>
        <w:fldChar w:fldCharType="begin"/>
      </w:r>
      <w:r>
        <w:instrText xml:space="preserve"> REF _Ref517106878 \h </w:instrText>
      </w:r>
      <w:r>
        <w:fldChar w:fldCharType="separate"/>
      </w:r>
      <w:r w:rsidR="00161C94">
        <w:t xml:space="preserve">Table </w:t>
      </w:r>
      <w:r w:rsidR="00161C94">
        <w:rPr>
          <w:noProof/>
        </w:rPr>
        <w:t>2</w:t>
      </w:r>
      <w:r>
        <w:fldChar w:fldCharType="end"/>
      </w:r>
      <w:r>
        <w:t xml:space="preserve"> proposes the test cases. </w:t>
      </w:r>
      <w:r w:rsidR="00596B77">
        <w:t xml:space="preserve">We propose to assume 2 test cases for FR1 (one for below 3GHz and one for above 3GHz) and 1 test case for FR2. We also propose to use low delay spared and low Doppler channel models for the requirements in Rel-15. </w:t>
      </w:r>
    </w:p>
    <w:p w14:paraId="3E464328" w14:textId="14B93529" w:rsidR="00B3149C" w:rsidRDefault="007D7A6C" w:rsidP="007D7A6C">
      <w:pPr>
        <w:pStyle w:val="Caption"/>
      </w:pPr>
      <w:bookmarkStart w:id="3" w:name="_Ref517106878"/>
      <w:r>
        <w:t xml:space="preserve">Table </w:t>
      </w:r>
      <w:r w:rsidR="00F03D71">
        <w:fldChar w:fldCharType="begin"/>
      </w:r>
      <w:r w:rsidR="00F03D71">
        <w:instrText xml:space="preserve"> SEQ Table \* ARABIC </w:instrText>
      </w:r>
      <w:r w:rsidR="00F03D71">
        <w:fldChar w:fldCharType="separate"/>
      </w:r>
      <w:r w:rsidR="00161C94">
        <w:rPr>
          <w:noProof/>
        </w:rPr>
        <w:t>2</w:t>
      </w:r>
      <w:r w:rsidR="00F03D71">
        <w:rPr>
          <w:noProof/>
        </w:rPr>
        <w:fldChar w:fldCharType="end"/>
      </w:r>
      <w:bookmarkEnd w:id="3"/>
      <w:r>
        <w:tab/>
        <w:t>Test cases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6"/>
        <w:gridCol w:w="2947"/>
        <w:gridCol w:w="2947"/>
        <w:gridCol w:w="963"/>
      </w:tblGrid>
      <w:tr w:rsidR="00B3149C" w14:paraId="0A8C883E" w14:textId="77777777" w:rsidTr="00EF6655">
        <w:tc>
          <w:tcPr>
            <w:tcW w:w="0" w:type="auto"/>
            <w:shd w:val="clear" w:color="auto" w:fill="D9D9D9" w:themeFill="background1" w:themeFillShade="D9"/>
          </w:tcPr>
          <w:p w14:paraId="3095FF55" w14:textId="779FFCB3" w:rsidR="00B3149C" w:rsidRDefault="00B3149C" w:rsidP="003958BA">
            <w:pPr>
              <w:spacing w:after="0"/>
            </w:pPr>
            <w:r>
              <w:t>Parameters</w:t>
            </w:r>
          </w:p>
        </w:tc>
        <w:tc>
          <w:tcPr>
            <w:tcW w:w="0" w:type="auto"/>
            <w:gridSpan w:val="3"/>
            <w:shd w:val="clear" w:color="auto" w:fill="D9D9D9" w:themeFill="background1" w:themeFillShade="D9"/>
          </w:tcPr>
          <w:p w14:paraId="11587BA8" w14:textId="377373A9" w:rsidR="00B3149C" w:rsidRDefault="00B3149C" w:rsidP="003958BA">
            <w:pPr>
              <w:spacing w:after="0"/>
            </w:pPr>
            <w:r>
              <w:t>Values</w:t>
            </w:r>
          </w:p>
        </w:tc>
      </w:tr>
      <w:tr w:rsidR="0082691A" w14:paraId="787CEE94" w14:textId="77777777" w:rsidTr="001305B0">
        <w:tc>
          <w:tcPr>
            <w:tcW w:w="0" w:type="auto"/>
          </w:tcPr>
          <w:p w14:paraId="4C536C71" w14:textId="2E52047A" w:rsidR="0082691A" w:rsidRDefault="0082691A" w:rsidP="003958BA">
            <w:pPr>
              <w:spacing w:after="0"/>
            </w:pPr>
            <w:r>
              <w:t>Frequency range</w:t>
            </w:r>
          </w:p>
        </w:tc>
        <w:tc>
          <w:tcPr>
            <w:tcW w:w="0" w:type="auto"/>
          </w:tcPr>
          <w:p w14:paraId="7B453578" w14:textId="72F8534A" w:rsidR="0082691A" w:rsidRDefault="0082691A" w:rsidP="003958BA">
            <w:pPr>
              <w:spacing w:after="0"/>
            </w:pPr>
            <w:r>
              <w:t>FR1</w:t>
            </w:r>
            <w:r w:rsidR="00726B9A">
              <w:t xml:space="preserve"> (&lt;</w:t>
            </w:r>
            <w:r w:rsidR="0066031C">
              <w:t>=</w:t>
            </w:r>
            <w:r w:rsidR="00726B9A">
              <w:t>3GHz)</w:t>
            </w:r>
          </w:p>
        </w:tc>
        <w:tc>
          <w:tcPr>
            <w:tcW w:w="0" w:type="auto"/>
          </w:tcPr>
          <w:p w14:paraId="42D9A4C7" w14:textId="13455986" w:rsidR="0082691A" w:rsidRDefault="0082691A" w:rsidP="003958BA">
            <w:pPr>
              <w:spacing w:after="0"/>
            </w:pPr>
            <w:r>
              <w:t>FR1</w:t>
            </w:r>
            <w:r w:rsidR="00726B9A">
              <w:t xml:space="preserve"> (&gt;3GHz)</w:t>
            </w:r>
          </w:p>
        </w:tc>
        <w:tc>
          <w:tcPr>
            <w:tcW w:w="0" w:type="auto"/>
          </w:tcPr>
          <w:p w14:paraId="29212B0A" w14:textId="33BBB348" w:rsidR="0082691A" w:rsidRDefault="0082691A" w:rsidP="003958BA">
            <w:pPr>
              <w:spacing w:after="0"/>
            </w:pPr>
            <w:r>
              <w:t>FR2</w:t>
            </w:r>
          </w:p>
        </w:tc>
      </w:tr>
      <w:tr w:rsidR="0082691A" w14:paraId="46717890" w14:textId="77777777" w:rsidTr="001305B0">
        <w:tc>
          <w:tcPr>
            <w:tcW w:w="0" w:type="auto"/>
          </w:tcPr>
          <w:p w14:paraId="0DE17469" w14:textId="4A38BE95" w:rsidR="0082691A" w:rsidRDefault="0082691A" w:rsidP="003958BA">
            <w:pPr>
              <w:spacing w:after="0"/>
            </w:pPr>
            <w:r>
              <w:t>Channel bandwidth</w:t>
            </w:r>
          </w:p>
        </w:tc>
        <w:tc>
          <w:tcPr>
            <w:tcW w:w="0" w:type="auto"/>
          </w:tcPr>
          <w:p w14:paraId="12A66069" w14:textId="0D58254B" w:rsidR="0082691A" w:rsidRDefault="0082691A" w:rsidP="003958BA">
            <w:pPr>
              <w:spacing w:after="0"/>
            </w:pPr>
            <w:r>
              <w:t>10MHz</w:t>
            </w:r>
          </w:p>
        </w:tc>
        <w:tc>
          <w:tcPr>
            <w:tcW w:w="0" w:type="auto"/>
          </w:tcPr>
          <w:p w14:paraId="690FAE41" w14:textId="73F66D9E" w:rsidR="0082691A" w:rsidRDefault="0082691A" w:rsidP="003958BA">
            <w:pPr>
              <w:spacing w:after="0"/>
            </w:pPr>
            <w:r>
              <w:t>20MHz</w:t>
            </w:r>
          </w:p>
        </w:tc>
        <w:tc>
          <w:tcPr>
            <w:tcW w:w="0" w:type="auto"/>
          </w:tcPr>
          <w:p w14:paraId="13CD4F8C" w14:textId="0473C9C1" w:rsidR="0082691A" w:rsidRDefault="0082691A" w:rsidP="003958BA">
            <w:pPr>
              <w:spacing w:after="0"/>
            </w:pPr>
            <w:r>
              <w:t>100MHz</w:t>
            </w:r>
          </w:p>
        </w:tc>
      </w:tr>
      <w:tr w:rsidR="0082691A" w14:paraId="6AE963AB" w14:textId="77777777" w:rsidTr="001305B0">
        <w:tc>
          <w:tcPr>
            <w:tcW w:w="0" w:type="auto"/>
          </w:tcPr>
          <w:p w14:paraId="6BD99CB3" w14:textId="5D94CDA7" w:rsidR="0082691A" w:rsidRDefault="00BC3F15" w:rsidP="003958BA">
            <w:pPr>
              <w:spacing w:after="0"/>
            </w:pPr>
            <w:r>
              <w:t>SS/PBCH s</w:t>
            </w:r>
            <w:r w:rsidR="0082691A">
              <w:t>ubcarrier spacing</w:t>
            </w:r>
          </w:p>
        </w:tc>
        <w:tc>
          <w:tcPr>
            <w:tcW w:w="0" w:type="auto"/>
          </w:tcPr>
          <w:p w14:paraId="17240304" w14:textId="1AAE98F5" w:rsidR="0082691A" w:rsidRDefault="0082691A" w:rsidP="003958BA">
            <w:pPr>
              <w:spacing w:after="0"/>
            </w:pPr>
            <w:r>
              <w:t>15kHZ</w:t>
            </w:r>
          </w:p>
        </w:tc>
        <w:tc>
          <w:tcPr>
            <w:tcW w:w="0" w:type="auto"/>
          </w:tcPr>
          <w:p w14:paraId="0EBEF594" w14:textId="421E41BE" w:rsidR="0082691A" w:rsidRDefault="0082691A" w:rsidP="003958BA">
            <w:pPr>
              <w:spacing w:after="0"/>
            </w:pPr>
            <w:r>
              <w:t>30kHz</w:t>
            </w:r>
          </w:p>
        </w:tc>
        <w:tc>
          <w:tcPr>
            <w:tcW w:w="0" w:type="auto"/>
          </w:tcPr>
          <w:p w14:paraId="5B947F6D" w14:textId="01FAD4B6" w:rsidR="0082691A" w:rsidRDefault="0082691A" w:rsidP="003958BA">
            <w:pPr>
              <w:spacing w:after="0"/>
            </w:pPr>
            <w:r>
              <w:t>120kHz</w:t>
            </w:r>
          </w:p>
        </w:tc>
      </w:tr>
      <w:tr w:rsidR="0082691A" w14:paraId="33E7A32D" w14:textId="77777777" w:rsidTr="001305B0">
        <w:tc>
          <w:tcPr>
            <w:tcW w:w="0" w:type="auto"/>
          </w:tcPr>
          <w:p w14:paraId="16A1869E" w14:textId="700587F2" w:rsidR="0082691A" w:rsidRDefault="0082691A" w:rsidP="003958BA">
            <w:pPr>
              <w:spacing w:after="0"/>
            </w:pPr>
            <w:r>
              <w:t>Antenna configuration</w:t>
            </w:r>
          </w:p>
        </w:tc>
        <w:tc>
          <w:tcPr>
            <w:tcW w:w="0" w:type="auto"/>
          </w:tcPr>
          <w:p w14:paraId="5E03666C" w14:textId="1D12E4B3" w:rsidR="0082691A" w:rsidRDefault="0082691A" w:rsidP="003958BA">
            <w:pPr>
              <w:spacing w:after="0"/>
            </w:pPr>
            <w:r>
              <w:t>1x2</w:t>
            </w:r>
          </w:p>
        </w:tc>
        <w:tc>
          <w:tcPr>
            <w:tcW w:w="0" w:type="auto"/>
          </w:tcPr>
          <w:p w14:paraId="2FEE82BB" w14:textId="77777777" w:rsidR="0082691A" w:rsidRDefault="0082691A" w:rsidP="003958BA">
            <w:pPr>
              <w:spacing w:after="0"/>
            </w:pPr>
            <w:r>
              <w:t>1x2</w:t>
            </w:r>
          </w:p>
          <w:p w14:paraId="3A8077BE" w14:textId="3822B52A" w:rsidR="0082691A" w:rsidRDefault="0082691A" w:rsidP="003958BA">
            <w:pPr>
              <w:spacing w:after="0"/>
            </w:pPr>
            <w:r>
              <w:t>1x4</w:t>
            </w:r>
          </w:p>
        </w:tc>
        <w:tc>
          <w:tcPr>
            <w:tcW w:w="0" w:type="auto"/>
          </w:tcPr>
          <w:p w14:paraId="437D2B01" w14:textId="3C354B85" w:rsidR="00752BB2" w:rsidRDefault="0082691A" w:rsidP="003958BA">
            <w:pPr>
              <w:spacing w:after="0"/>
            </w:pPr>
            <w:r>
              <w:t>1x2</w:t>
            </w:r>
          </w:p>
        </w:tc>
      </w:tr>
      <w:tr w:rsidR="00752BB2" w14:paraId="7529D7FC" w14:textId="77777777" w:rsidTr="001305B0">
        <w:tc>
          <w:tcPr>
            <w:tcW w:w="0" w:type="auto"/>
          </w:tcPr>
          <w:p w14:paraId="2DB97AEF" w14:textId="2C9257F7" w:rsidR="00752BB2" w:rsidRDefault="00752BB2" w:rsidP="003958BA">
            <w:pPr>
              <w:spacing w:after="0"/>
            </w:pPr>
            <w:r>
              <w:t>Propagation channel</w:t>
            </w:r>
          </w:p>
        </w:tc>
        <w:tc>
          <w:tcPr>
            <w:tcW w:w="0" w:type="auto"/>
          </w:tcPr>
          <w:p w14:paraId="3FADDE05" w14:textId="4A7E6A28" w:rsidR="00752BB2" w:rsidRDefault="00752BB2" w:rsidP="003958BA">
            <w:pPr>
              <w:spacing w:after="0"/>
            </w:pPr>
            <w:r>
              <w:t>TDL-A DS=30ns, Doppler</w:t>
            </w:r>
            <w:r w:rsidR="00596B77">
              <w:t>=</w:t>
            </w:r>
            <w:r>
              <w:t xml:space="preserve">10Hz </w:t>
            </w:r>
          </w:p>
        </w:tc>
        <w:tc>
          <w:tcPr>
            <w:tcW w:w="0" w:type="auto"/>
          </w:tcPr>
          <w:p w14:paraId="0C2B2C54" w14:textId="74DC8244" w:rsidR="00752BB2" w:rsidRDefault="00752BB2" w:rsidP="003958BA">
            <w:pPr>
              <w:spacing w:after="0"/>
            </w:pPr>
            <w:r>
              <w:t>TDL-A DS=30ns, Doppler</w:t>
            </w:r>
            <w:r w:rsidR="00596B77">
              <w:t>=</w:t>
            </w:r>
            <w:r>
              <w:t>10Hz</w:t>
            </w:r>
          </w:p>
        </w:tc>
        <w:tc>
          <w:tcPr>
            <w:tcW w:w="0" w:type="auto"/>
          </w:tcPr>
          <w:p w14:paraId="6F504311" w14:textId="36F891FA" w:rsidR="00752BB2" w:rsidRDefault="00752BB2" w:rsidP="003958BA">
            <w:pPr>
              <w:spacing w:after="0"/>
            </w:pPr>
            <w:r>
              <w:t>FFS</w:t>
            </w:r>
          </w:p>
        </w:tc>
      </w:tr>
    </w:tbl>
    <w:p w14:paraId="45179547" w14:textId="1319D4C5" w:rsidR="003958BA" w:rsidRDefault="003958BA" w:rsidP="003B2A5D"/>
    <w:p w14:paraId="2F436DD0" w14:textId="33C18284" w:rsidR="00C53DF6" w:rsidRPr="00C53DF6" w:rsidRDefault="00C53DF6" w:rsidP="003B2A5D">
      <w:pPr>
        <w:rPr>
          <w:b/>
        </w:rPr>
      </w:pPr>
      <w:r w:rsidRPr="00C53DF6">
        <w:rPr>
          <w:b/>
        </w:rPr>
        <w:t>Proposal 2: RAN4 assume</w:t>
      </w:r>
      <w:r w:rsidR="00271480">
        <w:rPr>
          <w:b/>
        </w:rPr>
        <w:t>s</w:t>
      </w:r>
      <w:r w:rsidRPr="00C53DF6">
        <w:rPr>
          <w:b/>
        </w:rPr>
        <w:t xml:space="preserve"> the initial cell search scenario for the PBCH demodulation requirements, that is the SS/PBCH periodicity of 20ms.</w:t>
      </w:r>
    </w:p>
    <w:p w14:paraId="61044FEC" w14:textId="6AD8B632" w:rsidR="00C53DF6" w:rsidRPr="00C53DF6" w:rsidRDefault="00C53DF6" w:rsidP="003B2A5D">
      <w:pPr>
        <w:rPr>
          <w:b/>
        </w:rPr>
      </w:pPr>
      <w:r w:rsidRPr="00C53DF6">
        <w:rPr>
          <w:b/>
        </w:rPr>
        <w:t>Proposal 3: RAN4 specifies at least 3 PBCH demodulation requirements: 1) FR1 (&lt;=3GHz) with 15kHz, 2) FR1 (&gt;3GHz) with 30kHz, and 3) FR2 with 120kHz.</w:t>
      </w:r>
    </w:p>
    <w:p w14:paraId="71D9C065" w14:textId="7D824CA1" w:rsidR="00BB4710" w:rsidRDefault="00743733" w:rsidP="00743733">
      <w:pPr>
        <w:pStyle w:val="Heading2"/>
        <w:ind w:left="0" w:firstLine="0"/>
      </w:pPr>
      <w:r>
        <w:t>2.2</w:t>
      </w:r>
      <w:r>
        <w:tab/>
      </w:r>
      <w:r w:rsidR="00BB4710">
        <w:t>Metric for PBCH demodulation</w:t>
      </w:r>
      <w:r w:rsidR="00D93CC4">
        <w:t xml:space="preserve"> requirements</w:t>
      </w:r>
    </w:p>
    <w:p w14:paraId="748AA1FD" w14:textId="39294198" w:rsidR="000D2C6D" w:rsidRDefault="00596B77" w:rsidP="003B2A5D">
      <w:r>
        <w:t xml:space="preserve">In LTE, the </w:t>
      </w:r>
      <w:r w:rsidR="00307801">
        <w:t>MIB</w:t>
      </w:r>
      <w:r w:rsidR="00DB08F4">
        <w:t xml:space="preserve"> (payload of PBCH)</w:t>
      </w:r>
      <w:r w:rsidR="00307801">
        <w:t xml:space="preserve"> is transmitted over </w:t>
      </w:r>
      <w:r w:rsidR="00BB4710">
        <w:t>4 subframes every 10ms</w:t>
      </w:r>
      <w:r>
        <w:t>. On the other hand,</w:t>
      </w:r>
      <w:r w:rsidR="00BB4710">
        <w:t xml:space="preserve"> </w:t>
      </w:r>
      <w:r>
        <w:t xml:space="preserve">the </w:t>
      </w:r>
      <w:r w:rsidR="00BB4710">
        <w:t xml:space="preserve">MIB in NR PBCH is transmitted without split every SS/PBCH block transmission periodicity (5ms to 160ms). Since </w:t>
      </w:r>
      <w:r w:rsidR="00112F88">
        <w:t xml:space="preserve">NR </w:t>
      </w:r>
      <w:r w:rsidR="00BB4710">
        <w:t xml:space="preserve">MIB TTI is 80ms, </w:t>
      </w:r>
      <w:r w:rsidR="00112F88">
        <w:t xml:space="preserve">it is ensured </w:t>
      </w:r>
      <w:r w:rsidR="00BB4710">
        <w:t xml:space="preserve">MIB contents do not change during 80ms, but the </w:t>
      </w:r>
      <w:r w:rsidR="000D2C6D">
        <w:t>payload of PBCH change</w:t>
      </w:r>
      <w:r w:rsidR="00112F88">
        <w:t>s</w:t>
      </w:r>
      <w:r w:rsidR="000D2C6D">
        <w:t xml:space="preserve"> every SS/PBCH transmission because the </w:t>
      </w:r>
      <w:r w:rsidR="00BB4710">
        <w:t xml:space="preserve">network adds </w:t>
      </w:r>
      <w:r w:rsidR="000D2C6D">
        <w:t xml:space="preserve">the location </w:t>
      </w:r>
      <w:r w:rsidR="00BB4710">
        <w:t>information such as 3</w:t>
      </w:r>
      <w:r w:rsidR="000D2C6D">
        <w:t xml:space="preserve"> </w:t>
      </w:r>
      <w:r w:rsidR="00BB4710">
        <w:t>LSB</w:t>
      </w:r>
      <w:r w:rsidR="000D2C6D">
        <w:t>s</w:t>
      </w:r>
      <w:r w:rsidR="00BB4710">
        <w:t xml:space="preserve"> of SFN, half-frame indication, and part of SS/PBCH block index</w:t>
      </w:r>
      <w:r w:rsidR="000D2C6D">
        <w:t xml:space="preserve"> (See </w:t>
      </w:r>
      <w:r w:rsidR="000D2C6D">
        <w:fldChar w:fldCharType="begin"/>
      </w:r>
      <w:r w:rsidR="000D2C6D">
        <w:instrText xml:space="preserve"> REF _Ref517101808 \h </w:instrText>
      </w:r>
      <w:r w:rsidR="000D2C6D">
        <w:fldChar w:fldCharType="separate"/>
      </w:r>
      <w:r w:rsidR="00161C94">
        <w:t xml:space="preserve">Figure </w:t>
      </w:r>
      <w:r w:rsidR="00161C94">
        <w:rPr>
          <w:noProof/>
        </w:rPr>
        <w:t>1</w:t>
      </w:r>
      <w:r w:rsidR="000D2C6D">
        <w:fldChar w:fldCharType="end"/>
      </w:r>
      <w:r w:rsidR="000D2C6D">
        <w:t xml:space="preserve">). </w:t>
      </w:r>
    </w:p>
    <w:p w14:paraId="78751158" w14:textId="77777777" w:rsidR="000D2C6D" w:rsidRDefault="000D2C6D" w:rsidP="003B2A5D"/>
    <w:p w14:paraId="7AAF4D53" w14:textId="24813D09" w:rsidR="00307801" w:rsidRDefault="005022DD" w:rsidP="003B2A5D">
      <w:r w:rsidRPr="005022DD">
        <w:rPr>
          <w:noProof/>
        </w:rPr>
        <w:lastRenderedPageBreak/>
        <w:drawing>
          <wp:inline distT="0" distB="0" distL="0" distR="0" wp14:anchorId="0D0F4BDA" wp14:editId="3FDCB638">
            <wp:extent cx="3724275" cy="2950176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30491" cy="295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4710">
        <w:t xml:space="preserve"> </w:t>
      </w:r>
    </w:p>
    <w:p w14:paraId="3DFB5FBD" w14:textId="45BB19EB" w:rsidR="00BB4710" w:rsidRDefault="00BB4710" w:rsidP="00BB4710">
      <w:pPr>
        <w:pStyle w:val="Caption"/>
      </w:pPr>
      <w:bookmarkStart w:id="4" w:name="_Ref517101808"/>
      <w:r>
        <w:t xml:space="preserve">Figure </w:t>
      </w:r>
      <w:r w:rsidR="00F03D71">
        <w:fldChar w:fldCharType="begin"/>
      </w:r>
      <w:r w:rsidR="00F03D71">
        <w:instrText xml:space="preserve"> SEQ Figure \* ARABIC</w:instrText>
      </w:r>
      <w:r w:rsidR="00F03D71">
        <w:instrText xml:space="preserve"> </w:instrText>
      </w:r>
      <w:r w:rsidR="00F03D71">
        <w:fldChar w:fldCharType="separate"/>
      </w:r>
      <w:r w:rsidR="00161C94">
        <w:rPr>
          <w:noProof/>
        </w:rPr>
        <w:t>1</w:t>
      </w:r>
      <w:r w:rsidR="00F03D71">
        <w:rPr>
          <w:noProof/>
        </w:rPr>
        <w:fldChar w:fldCharType="end"/>
      </w:r>
      <w:bookmarkEnd w:id="4"/>
      <w:r>
        <w:tab/>
        <w:t>MI</w:t>
      </w:r>
      <w:r w:rsidR="005022DD">
        <w:t>B encoding</w:t>
      </w:r>
    </w:p>
    <w:p w14:paraId="27BD5774" w14:textId="77777777" w:rsidR="00C46691" w:rsidRDefault="00C46691" w:rsidP="00C46691"/>
    <w:p w14:paraId="55A46341" w14:textId="77777777" w:rsidR="00E96B9E" w:rsidRDefault="00C46691" w:rsidP="00C46691">
      <w:r>
        <w:t>The reason RAN1 add</w:t>
      </w:r>
      <w:r w:rsidR="00C16500">
        <w:t>s</w:t>
      </w:r>
      <w:r>
        <w:t xml:space="preserve"> the location information </w:t>
      </w:r>
      <w:r w:rsidR="00F83FF1">
        <w:t xml:space="preserve">(SS/PBCH index and 3LSB of SFN) </w:t>
      </w:r>
      <w:r>
        <w:t xml:space="preserve">after CRC addition is because RAN1 expects UE can detect </w:t>
      </w:r>
      <w:r w:rsidR="00F83FF1">
        <w:t xml:space="preserve">the location information </w:t>
      </w:r>
      <w:r>
        <w:t>blindly and perform the soft-combining of PBCH symbols within MIB TTI</w:t>
      </w:r>
      <w:r w:rsidR="00C53DF6">
        <w:t xml:space="preserve"> of 80ms</w:t>
      </w:r>
      <w:r>
        <w:t xml:space="preserve">. If we consider the PBCH demodulation for </w:t>
      </w:r>
      <w:r w:rsidR="00C53DF6">
        <w:t xml:space="preserve">the </w:t>
      </w:r>
      <w:r>
        <w:t xml:space="preserve">initial cell search scenario, UE can accumulate </w:t>
      </w:r>
      <w:r w:rsidR="00E25164">
        <w:t xml:space="preserve">up to </w:t>
      </w:r>
      <w:r>
        <w:t xml:space="preserve">4 transmissions of PBCH symbols, and we expect </w:t>
      </w:r>
      <w:r w:rsidR="00E25164">
        <w:t xml:space="preserve">the </w:t>
      </w:r>
      <w:r>
        <w:t xml:space="preserve">performance improvement </w:t>
      </w:r>
      <w:r w:rsidR="00E25164">
        <w:t>compared with the demodulation without soft-combing</w:t>
      </w:r>
      <w:r>
        <w:t>.</w:t>
      </w:r>
      <w:r w:rsidR="00507EE4">
        <w:t xml:space="preserve"> </w:t>
      </w:r>
    </w:p>
    <w:p w14:paraId="3FC32EB3" w14:textId="3B4E419F" w:rsidR="00507EE4" w:rsidRDefault="00507EE4" w:rsidP="00C46691">
      <w:r>
        <w:t>Another reason is the comparison with LTE. For LTE MIB, payload size is 40bits (including CRC) and channel bits are 1920</w:t>
      </w:r>
      <w:r w:rsidR="00BB22D2">
        <w:t>bits</w:t>
      </w:r>
      <w:r>
        <w:t xml:space="preserve"> within 40ms. This corresponding to CR=0.02. For NR PBCH, on the other hand, PBCH payload size is 56bits (including CRC and location information)</w:t>
      </w:r>
      <w:r w:rsidR="00E96B9E">
        <w:t xml:space="preserve"> and</w:t>
      </w:r>
      <w:r>
        <w:t xml:space="preserve"> </w:t>
      </w:r>
      <w:r w:rsidR="00E96B9E">
        <w:t xml:space="preserve">the number of </w:t>
      </w:r>
      <w:r>
        <w:t>channel bits are 864bits</w:t>
      </w:r>
      <w:r w:rsidR="00E96B9E">
        <w:t xml:space="preserve"> within one SS burst. This means CR=0.</w:t>
      </w:r>
      <w:r w:rsidR="00BB22D2">
        <w:t>0</w:t>
      </w:r>
      <w:r w:rsidR="00E96B9E">
        <w:t xml:space="preserve">648 and more than 3 times higher coding rate than LTE PBCH. </w:t>
      </w:r>
      <w:r w:rsidR="00F03D71">
        <w:t>Although NR PBCH uses Polar coding, w</w:t>
      </w:r>
      <w:bookmarkStart w:id="5" w:name="_GoBack"/>
      <w:bookmarkEnd w:id="5"/>
      <w:r w:rsidR="00E96B9E">
        <w:t>e don’t think the demodulation performance of NR PBCH with one PBCH is comparable with LTE PBCH.</w:t>
      </w:r>
    </w:p>
    <w:p w14:paraId="4AB901B7" w14:textId="4019D655" w:rsidR="00C46691" w:rsidRPr="00C46691" w:rsidRDefault="00C46691" w:rsidP="00C46691">
      <w:r>
        <w:t>We therefore the metric of PBCH demodulation requirements should assume the PBCH symbol soft-combining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5F98" w14:paraId="530974DB" w14:textId="77777777" w:rsidTr="001A5F98">
        <w:tc>
          <w:tcPr>
            <w:tcW w:w="9629" w:type="dxa"/>
          </w:tcPr>
          <w:p w14:paraId="2A6C9C76" w14:textId="77777777" w:rsidR="00056D22" w:rsidRDefault="001A5F98" w:rsidP="001A5F98">
            <w:r>
              <w:t xml:space="preserve">Probability of miss-detection of the PBCH (Pm-bch) given by </w:t>
            </w:r>
          </w:p>
          <w:p w14:paraId="2CD4E26E" w14:textId="6EAA50D1" w:rsidR="001A5F98" w:rsidRDefault="001A5F98" w:rsidP="00056D22">
            <w:pPr>
              <w:ind w:left="284"/>
            </w:pPr>
            <w:r>
              <w:t>Pm-bch = 1</w:t>
            </w:r>
            <w:r w:rsidR="00056D22">
              <w:t xml:space="preserve"> </w:t>
            </w:r>
            <w:r>
              <w:t>-</w:t>
            </w:r>
            <w:r w:rsidR="00056D22">
              <w:t xml:space="preserve"> </w:t>
            </w:r>
            <w:r>
              <w:t>A/B</w:t>
            </w:r>
          </w:p>
          <w:p w14:paraId="0D8F71B2" w14:textId="1CDC3A92" w:rsidR="001A5F98" w:rsidRDefault="001A5F98" w:rsidP="003B2A5D">
            <w:r>
              <w:t xml:space="preserve">where A is the number of correctly decoded MIB PDUs and B is the number of transmitted MIB PDUs. </w:t>
            </w:r>
          </w:p>
        </w:tc>
      </w:tr>
    </w:tbl>
    <w:p w14:paraId="03CA3390" w14:textId="11248915" w:rsidR="00802669" w:rsidRDefault="00802669" w:rsidP="003B2A5D"/>
    <w:p w14:paraId="23A6CEDF" w14:textId="31085A4B" w:rsidR="00C53DF6" w:rsidRDefault="00CB2BF5" w:rsidP="003B2A5D">
      <w:r>
        <w:t>With the definition of Pm-bch above, we propose to specify the PBCH demodulation requirements with regards to the PBCH</w:t>
      </w:r>
      <w:r w:rsidR="00C30D3D">
        <w:t>_</w:t>
      </w:r>
      <w:r>
        <w:t xml:space="preserve">SNR to satisfy 1% Pm-bch. </w:t>
      </w:r>
    </w:p>
    <w:p w14:paraId="287CB30F" w14:textId="17CD22EC" w:rsidR="00AA403A" w:rsidRPr="00AA403A" w:rsidRDefault="00AA403A" w:rsidP="003B2A5D">
      <w:pPr>
        <w:rPr>
          <w:b/>
        </w:rPr>
      </w:pPr>
      <w:r w:rsidRPr="00AA403A">
        <w:rPr>
          <w:b/>
        </w:rPr>
        <w:t>Proposal 4: RAN4 assume</w:t>
      </w:r>
      <w:r w:rsidR="00271480">
        <w:rPr>
          <w:b/>
        </w:rPr>
        <w:t>s</w:t>
      </w:r>
      <w:r w:rsidRPr="00AA403A">
        <w:rPr>
          <w:b/>
        </w:rPr>
        <w:t xml:space="preserve"> the soft-combining receiver for PBCH demodulation requirements.</w:t>
      </w:r>
    </w:p>
    <w:p w14:paraId="1C1355F5" w14:textId="162EEAF7" w:rsidR="00AA403A" w:rsidRPr="00AA403A" w:rsidRDefault="00AA403A" w:rsidP="003B2A5D">
      <w:pPr>
        <w:rPr>
          <w:b/>
        </w:rPr>
      </w:pPr>
      <w:r w:rsidRPr="00AA403A">
        <w:rPr>
          <w:b/>
        </w:rPr>
        <w:t xml:space="preserve">Proposal 5: RAN4 specifies the BPCH demodulation requirements with 1% Pm-bch. Pm-bch is defined as 1-A/B, where A is the number of correctly decoded MIB PDUs and B is the number of transmitted MIB PDUs. </w:t>
      </w:r>
    </w:p>
    <w:p w14:paraId="56DB75F0" w14:textId="131D2791" w:rsidR="009A182F" w:rsidRDefault="009A182F" w:rsidP="009A182F">
      <w:pPr>
        <w:pStyle w:val="Heading1"/>
      </w:pPr>
      <w:r>
        <w:lastRenderedPageBreak/>
        <w:t>3</w:t>
      </w:r>
      <w:r>
        <w:tab/>
        <w:t>Conclusion</w:t>
      </w:r>
    </w:p>
    <w:p w14:paraId="60839804" w14:textId="7F6125B5" w:rsidR="00AA403A" w:rsidRPr="00AA403A" w:rsidRDefault="00AA403A" w:rsidP="00AA403A">
      <w:pPr>
        <w:rPr>
          <w:b/>
        </w:rPr>
      </w:pPr>
      <w:r w:rsidRPr="00AD2A16">
        <w:rPr>
          <w:b/>
        </w:rPr>
        <w:t>Proposal</w:t>
      </w:r>
      <w:r>
        <w:rPr>
          <w:b/>
        </w:rPr>
        <w:t xml:space="preserve"> 1</w:t>
      </w:r>
      <w:r w:rsidRPr="00AD2A16">
        <w:rPr>
          <w:b/>
        </w:rPr>
        <w:t>: RAN4 introduce</w:t>
      </w:r>
      <w:r>
        <w:rPr>
          <w:b/>
        </w:rPr>
        <w:t>s</w:t>
      </w:r>
      <w:r w:rsidRPr="00AD2A16">
        <w:rPr>
          <w:b/>
        </w:rPr>
        <w:t xml:space="preserve"> the PBCH demodulation requirements</w:t>
      </w:r>
      <w:r>
        <w:rPr>
          <w:b/>
        </w:rPr>
        <w:t xml:space="preserve"> in Rel-15. </w:t>
      </w:r>
    </w:p>
    <w:p w14:paraId="6399157C" w14:textId="4A7F7C37" w:rsidR="00AA403A" w:rsidRPr="00C53DF6" w:rsidRDefault="00AA403A" w:rsidP="00AA403A">
      <w:pPr>
        <w:rPr>
          <w:b/>
        </w:rPr>
      </w:pPr>
      <w:r w:rsidRPr="00C53DF6">
        <w:rPr>
          <w:b/>
        </w:rPr>
        <w:t>Proposal 2: RAN4 assume</w:t>
      </w:r>
      <w:r w:rsidR="00271480">
        <w:rPr>
          <w:b/>
        </w:rPr>
        <w:t>s</w:t>
      </w:r>
      <w:r w:rsidRPr="00C53DF6">
        <w:rPr>
          <w:b/>
        </w:rPr>
        <w:t xml:space="preserve"> the initial cell search scenario for the PBCH demodulation requirements, that is the SS/PBCH periodicity of 20ms.</w:t>
      </w:r>
    </w:p>
    <w:p w14:paraId="302BA53D" w14:textId="1437E9C0" w:rsidR="009A182F" w:rsidRDefault="00AA403A" w:rsidP="003B2A5D">
      <w:pPr>
        <w:rPr>
          <w:b/>
        </w:rPr>
      </w:pPr>
      <w:r w:rsidRPr="00C53DF6">
        <w:rPr>
          <w:b/>
        </w:rPr>
        <w:t>Proposal 3: RAN4 specifies at least 3 PBCH demodulation requirements: 1) FR1 (&lt;=3GHz) with 15kHz, 2) FR1 (&gt;3GHz) with 30kHz, and 3) FR2 with 120kHz.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6"/>
        <w:gridCol w:w="2947"/>
        <w:gridCol w:w="2947"/>
        <w:gridCol w:w="963"/>
      </w:tblGrid>
      <w:tr w:rsidR="001978CF" w14:paraId="3DBE5D21" w14:textId="77777777" w:rsidTr="005124ED">
        <w:tc>
          <w:tcPr>
            <w:tcW w:w="0" w:type="auto"/>
            <w:shd w:val="clear" w:color="auto" w:fill="D9D9D9" w:themeFill="background1" w:themeFillShade="D9"/>
          </w:tcPr>
          <w:p w14:paraId="22434380" w14:textId="77777777" w:rsidR="001978CF" w:rsidRDefault="001978CF" w:rsidP="005124ED">
            <w:pPr>
              <w:spacing w:after="0"/>
            </w:pPr>
            <w:r>
              <w:t>Parameters</w:t>
            </w:r>
          </w:p>
        </w:tc>
        <w:tc>
          <w:tcPr>
            <w:tcW w:w="0" w:type="auto"/>
            <w:gridSpan w:val="3"/>
            <w:shd w:val="clear" w:color="auto" w:fill="D9D9D9" w:themeFill="background1" w:themeFillShade="D9"/>
          </w:tcPr>
          <w:p w14:paraId="09813AED" w14:textId="77777777" w:rsidR="001978CF" w:rsidRDefault="001978CF" w:rsidP="005124ED">
            <w:pPr>
              <w:spacing w:after="0"/>
            </w:pPr>
            <w:r>
              <w:t>Values</w:t>
            </w:r>
          </w:p>
        </w:tc>
      </w:tr>
      <w:tr w:rsidR="001978CF" w14:paraId="69BD1C8B" w14:textId="77777777" w:rsidTr="005124ED">
        <w:tc>
          <w:tcPr>
            <w:tcW w:w="0" w:type="auto"/>
          </w:tcPr>
          <w:p w14:paraId="4B079C52" w14:textId="77777777" w:rsidR="001978CF" w:rsidRDefault="001978CF" w:rsidP="005124ED">
            <w:pPr>
              <w:spacing w:after="0"/>
            </w:pPr>
            <w:r>
              <w:t>Frequency range</w:t>
            </w:r>
          </w:p>
        </w:tc>
        <w:tc>
          <w:tcPr>
            <w:tcW w:w="0" w:type="auto"/>
          </w:tcPr>
          <w:p w14:paraId="7E04CDC0" w14:textId="77777777" w:rsidR="001978CF" w:rsidRDefault="001978CF" w:rsidP="005124ED">
            <w:pPr>
              <w:spacing w:after="0"/>
            </w:pPr>
            <w:r>
              <w:t>FR1 (&lt;=3GHz)</w:t>
            </w:r>
          </w:p>
        </w:tc>
        <w:tc>
          <w:tcPr>
            <w:tcW w:w="0" w:type="auto"/>
          </w:tcPr>
          <w:p w14:paraId="19564865" w14:textId="77777777" w:rsidR="001978CF" w:rsidRDefault="001978CF" w:rsidP="005124ED">
            <w:pPr>
              <w:spacing w:after="0"/>
            </w:pPr>
            <w:r>
              <w:t>FR1 (&gt;3GHz)</w:t>
            </w:r>
          </w:p>
        </w:tc>
        <w:tc>
          <w:tcPr>
            <w:tcW w:w="0" w:type="auto"/>
          </w:tcPr>
          <w:p w14:paraId="1E241818" w14:textId="77777777" w:rsidR="001978CF" w:rsidRDefault="001978CF" w:rsidP="005124ED">
            <w:pPr>
              <w:spacing w:after="0"/>
            </w:pPr>
            <w:r>
              <w:t>FR2</w:t>
            </w:r>
          </w:p>
        </w:tc>
      </w:tr>
      <w:tr w:rsidR="001978CF" w14:paraId="063C96E5" w14:textId="77777777" w:rsidTr="005124ED">
        <w:tc>
          <w:tcPr>
            <w:tcW w:w="0" w:type="auto"/>
          </w:tcPr>
          <w:p w14:paraId="16FCF9CF" w14:textId="77777777" w:rsidR="001978CF" w:rsidRDefault="001978CF" w:rsidP="005124ED">
            <w:pPr>
              <w:spacing w:after="0"/>
            </w:pPr>
            <w:r>
              <w:t>Channel bandwidth</w:t>
            </w:r>
          </w:p>
        </w:tc>
        <w:tc>
          <w:tcPr>
            <w:tcW w:w="0" w:type="auto"/>
          </w:tcPr>
          <w:p w14:paraId="0208309A" w14:textId="77777777" w:rsidR="001978CF" w:rsidRDefault="001978CF" w:rsidP="005124ED">
            <w:pPr>
              <w:spacing w:after="0"/>
            </w:pPr>
            <w:r>
              <w:t>10MHz</w:t>
            </w:r>
          </w:p>
        </w:tc>
        <w:tc>
          <w:tcPr>
            <w:tcW w:w="0" w:type="auto"/>
          </w:tcPr>
          <w:p w14:paraId="0F3D327B" w14:textId="77777777" w:rsidR="001978CF" w:rsidRDefault="001978CF" w:rsidP="005124ED">
            <w:pPr>
              <w:spacing w:after="0"/>
            </w:pPr>
            <w:r>
              <w:t>20MHz</w:t>
            </w:r>
          </w:p>
        </w:tc>
        <w:tc>
          <w:tcPr>
            <w:tcW w:w="0" w:type="auto"/>
          </w:tcPr>
          <w:p w14:paraId="39C64472" w14:textId="77777777" w:rsidR="001978CF" w:rsidRDefault="001978CF" w:rsidP="005124ED">
            <w:pPr>
              <w:spacing w:after="0"/>
            </w:pPr>
            <w:r>
              <w:t>100MHz</w:t>
            </w:r>
          </w:p>
        </w:tc>
      </w:tr>
      <w:tr w:rsidR="001978CF" w14:paraId="78AA947C" w14:textId="77777777" w:rsidTr="005124ED">
        <w:tc>
          <w:tcPr>
            <w:tcW w:w="0" w:type="auto"/>
          </w:tcPr>
          <w:p w14:paraId="5D757B9F" w14:textId="77777777" w:rsidR="001978CF" w:rsidRDefault="001978CF" w:rsidP="005124ED">
            <w:pPr>
              <w:spacing w:after="0"/>
            </w:pPr>
            <w:r>
              <w:t>SS/PBCH subcarrier spacing</w:t>
            </w:r>
          </w:p>
        </w:tc>
        <w:tc>
          <w:tcPr>
            <w:tcW w:w="0" w:type="auto"/>
          </w:tcPr>
          <w:p w14:paraId="7F1477F2" w14:textId="77777777" w:rsidR="001978CF" w:rsidRDefault="001978CF" w:rsidP="005124ED">
            <w:pPr>
              <w:spacing w:after="0"/>
            </w:pPr>
            <w:r>
              <w:t>15kHZ</w:t>
            </w:r>
          </w:p>
        </w:tc>
        <w:tc>
          <w:tcPr>
            <w:tcW w:w="0" w:type="auto"/>
          </w:tcPr>
          <w:p w14:paraId="4F4A826A" w14:textId="77777777" w:rsidR="001978CF" w:rsidRDefault="001978CF" w:rsidP="005124ED">
            <w:pPr>
              <w:spacing w:after="0"/>
            </w:pPr>
            <w:r>
              <w:t>30kHz</w:t>
            </w:r>
          </w:p>
        </w:tc>
        <w:tc>
          <w:tcPr>
            <w:tcW w:w="0" w:type="auto"/>
          </w:tcPr>
          <w:p w14:paraId="7879EDF4" w14:textId="77777777" w:rsidR="001978CF" w:rsidRDefault="001978CF" w:rsidP="005124ED">
            <w:pPr>
              <w:spacing w:after="0"/>
            </w:pPr>
            <w:r>
              <w:t>120kHz</w:t>
            </w:r>
          </w:p>
        </w:tc>
      </w:tr>
      <w:tr w:rsidR="001978CF" w14:paraId="0D088F81" w14:textId="77777777" w:rsidTr="005124ED">
        <w:tc>
          <w:tcPr>
            <w:tcW w:w="0" w:type="auto"/>
          </w:tcPr>
          <w:p w14:paraId="430F5A26" w14:textId="77777777" w:rsidR="001978CF" w:rsidRDefault="001978CF" w:rsidP="005124ED">
            <w:pPr>
              <w:spacing w:after="0"/>
            </w:pPr>
            <w:r>
              <w:t>Antenna configuration</w:t>
            </w:r>
          </w:p>
        </w:tc>
        <w:tc>
          <w:tcPr>
            <w:tcW w:w="0" w:type="auto"/>
          </w:tcPr>
          <w:p w14:paraId="3F023C72" w14:textId="77777777" w:rsidR="001978CF" w:rsidRDefault="001978CF" w:rsidP="005124ED">
            <w:pPr>
              <w:spacing w:after="0"/>
            </w:pPr>
            <w:r>
              <w:t>1x2</w:t>
            </w:r>
          </w:p>
        </w:tc>
        <w:tc>
          <w:tcPr>
            <w:tcW w:w="0" w:type="auto"/>
          </w:tcPr>
          <w:p w14:paraId="53D5B6AE" w14:textId="77777777" w:rsidR="001978CF" w:rsidRDefault="001978CF" w:rsidP="005124ED">
            <w:pPr>
              <w:spacing w:after="0"/>
            </w:pPr>
            <w:r>
              <w:t>1x2</w:t>
            </w:r>
          </w:p>
          <w:p w14:paraId="48CE262C" w14:textId="77777777" w:rsidR="001978CF" w:rsidRDefault="001978CF" w:rsidP="005124ED">
            <w:pPr>
              <w:spacing w:after="0"/>
            </w:pPr>
            <w:r>
              <w:t>1x4</w:t>
            </w:r>
          </w:p>
        </w:tc>
        <w:tc>
          <w:tcPr>
            <w:tcW w:w="0" w:type="auto"/>
          </w:tcPr>
          <w:p w14:paraId="279B5495" w14:textId="77777777" w:rsidR="001978CF" w:rsidRDefault="001978CF" w:rsidP="005124ED">
            <w:pPr>
              <w:spacing w:after="0"/>
            </w:pPr>
            <w:r>
              <w:t>1x2</w:t>
            </w:r>
          </w:p>
        </w:tc>
      </w:tr>
      <w:tr w:rsidR="001978CF" w14:paraId="27EA9EA3" w14:textId="77777777" w:rsidTr="005124ED">
        <w:tc>
          <w:tcPr>
            <w:tcW w:w="0" w:type="auto"/>
          </w:tcPr>
          <w:p w14:paraId="1C760442" w14:textId="77777777" w:rsidR="001978CF" w:rsidRDefault="001978CF" w:rsidP="005124ED">
            <w:pPr>
              <w:spacing w:after="0"/>
            </w:pPr>
            <w:r>
              <w:t>Propagation channel</w:t>
            </w:r>
          </w:p>
        </w:tc>
        <w:tc>
          <w:tcPr>
            <w:tcW w:w="0" w:type="auto"/>
          </w:tcPr>
          <w:p w14:paraId="768E1AE2" w14:textId="77777777" w:rsidR="001978CF" w:rsidRDefault="001978CF" w:rsidP="005124ED">
            <w:pPr>
              <w:spacing w:after="0"/>
            </w:pPr>
            <w:r>
              <w:t xml:space="preserve">TDL-A DS=30ns, Doppler=10Hz </w:t>
            </w:r>
          </w:p>
        </w:tc>
        <w:tc>
          <w:tcPr>
            <w:tcW w:w="0" w:type="auto"/>
          </w:tcPr>
          <w:p w14:paraId="44AA582C" w14:textId="77777777" w:rsidR="001978CF" w:rsidRDefault="001978CF" w:rsidP="005124ED">
            <w:pPr>
              <w:spacing w:after="0"/>
            </w:pPr>
            <w:r>
              <w:t>TDL-A DS=30ns, Doppler=10Hz</w:t>
            </w:r>
          </w:p>
        </w:tc>
        <w:tc>
          <w:tcPr>
            <w:tcW w:w="0" w:type="auto"/>
          </w:tcPr>
          <w:p w14:paraId="5605646D" w14:textId="77777777" w:rsidR="001978CF" w:rsidRDefault="001978CF" w:rsidP="005124ED">
            <w:pPr>
              <w:spacing w:after="0"/>
            </w:pPr>
            <w:r>
              <w:t>FFS</w:t>
            </w:r>
          </w:p>
        </w:tc>
      </w:tr>
    </w:tbl>
    <w:p w14:paraId="400F33CE" w14:textId="77777777" w:rsidR="001978CF" w:rsidRDefault="001978CF" w:rsidP="003B2A5D">
      <w:pPr>
        <w:rPr>
          <w:b/>
        </w:rPr>
      </w:pPr>
    </w:p>
    <w:p w14:paraId="67EB4AC0" w14:textId="0826906E" w:rsidR="00AA403A" w:rsidRPr="00AA403A" w:rsidRDefault="00AA403A" w:rsidP="00AA403A">
      <w:pPr>
        <w:rPr>
          <w:b/>
        </w:rPr>
      </w:pPr>
      <w:r w:rsidRPr="00AA403A">
        <w:rPr>
          <w:b/>
        </w:rPr>
        <w:t>Proposal 4: RAN4 assume</w:t>
      </w:r>
      <w:r w:rsidR="00271480">
        <w:rPr>
          <w:b/>
        </w:rPr>
        <w:t>s</w:t>
      </w:r>
      <w:r w:rsidRPr="00AA403A">
        <w:rPr>
          <w:b/>
        </w:rPr>
        <w:t xml:space="preserve"> the soft-combining receiver for PBCH demodulation requirements.</w:t>
      </w:r>
    </w:p>
    <w:p w14:paraId="684693A5" w14:textId="48E1592B" w:rsidR="00AA403A" w:rsidRPr="009A182F" w:rsidRDefault="00AA403A" w:rsidP="003B2A5D">
      <w:pPr>
        <w:rPr>
          <w:b/>
        </w:rPr>
      </w:pPr>
      <w:r w:rsidRPr="00AA403A">
        <w:rPr>
          <w:b/>
        </w:rPr>
        <w:t xml:space="preserve">Proposal 5: RAN4 specifies the BPCH demodulation requirements with 1% Pm-bch. Pm-bch is defined as 1-A/B, where A is the number of correctly decoded MIB PDUs and B is the number of transmitted MIB PDUs. </w:t>
      </w:r>
    </w:p>
    <w:p w14:paraId="390ECC25" w14:textId="61FDD5B6" w:rsidR="005A782E" w:rsidRPr="007134C2" w:rsidRDefault="005A782E" w:rsidP="005A782E">
      <w:pPr>
        <w:pStyle w:val="Heading1"/>
        <w:rPr>
          <w:lang w:val="en-US"/>
        </w:rPr>
      </w:pPr>
      <w:r w:rsidRPr="007134C2">
        <w:rPr>
          <w:lang w:val="en-US"/>
        </w:rPr>
        <w:t>References</w:t>
      </w:r>
    </w:p>
    <w:p w14:paraId="61FC8F0A" w14:textId="0CA5F059" w:rsidR="005A782E" w:rsidRDefault="00CC7056" w:rsidP="005A782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508638450"/>
      <w:bookmarkStart w:id="7" w:name="_Ref516846373"/>
      <w:r w:rsidRPr="007134C2">
        <w:t>3GPP TS 38.213</w:t>
      </w:r>
      <w:r w:rsidR="005A782E" w:rsidRPr="007134C2">
        <w:t xml:space="preserve">, </w:t>
      </w:r>
      <w:bookmarkStart w:id="8" w:name="_Ref510209161"/>
      <w:bookmarkStart w:id="9" w:name="_Ref510782480"/>
      <w:bookmarkEnd w:id="6"/>
      <w:r w:rsidR="008508DD" w:rsidRPr="007134C2">
        <w:t>“</w:t>
      </w:r>
      <w:r w:rsidRPr="007134C2">
        <w:t>NR; Physical layer procedures for control</w:t>
      </w:r>
      <w:r w:rsidR="008508DD" w:rsidRPr="007134C2">
        <w:t>”.</w:t>
      </w:r>
      <w:bookmarkEnd w:id="7"/>
      <w:bookmarkEnd w:id="8"/>
      <w:bookmarkEnd w:id="9"/>
    </w:p>
    <w:p w14:paraId="2A13C885" w14:textId="734452F3" w:rsidR="00596B77" w:rsidRPr="007134C2" w:rsidRDefault="00596B77" w:rsidP="005A782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3GPP TS 38.211. “NR; Physical channels and modulation”.</w:t>
      </w:r>
    </w:p>
    <w:sectPr w:rsidR="00596B77" w:rsidRPr="007134C2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6E7218" w:rsidRDefault="006E7218">
      <w:pPr>
        <w:spacing w:after="0"/>
      </w:pPr>
      <w:r>
        <w:separator/>
      </w:r>
    </w:p>
  </w:endnote>
  <w:endnote w:type="continuationSeparator" w:id="0">
    <w:p w14:paraId="71B5E065" w14:textId="77777777" w:rsidR="006E7218" w:rsidRDefault="006E72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E7218" w:rsidRDefault="006E721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3C7">
      <w:t>3</w:t>
    </w:r>
    <w:r>
      <w:fldChar w:fldCharType="end"/>
    </w:r>
  </w:p>
  <w:p w14:paraId="645DF157" w14:textId="77777777" w:rsidR="006E7218" w:rsidRDefault="006E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6E7218" w:rsidRDefault="006E7218">
      <w:pPr>
        <w:spacing w:after="0"/>
      </w:pPr>
      <w:r>
        <w:separator/>
      </w:r>
    </w:p>
  </w:footnote>
  <w:footnote w:type="continuationSeparator" w:id="0">
    <w:p w14:paraId="5865E2D9" w14:textId="77777777" w:rsidR="006E7218" w:rsidRDefault="006E72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218" w:rsidRDefault="006E72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01C4"/>
    <w:multiLevelType w:val="hybridMultilevel"/>
    <w:tmpl w:val="DA2EB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C6FD5"/>
    <w:multiLevelType w:val="hybridMultilevel"/>
    <w:tmpl w:val="3142F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62E3C"/>
    <w:multiLevelType w:val="hybridMultilevel"/>
    <w:tmpl w:val="0A8637F8"/>
    <w:lvl w:ilvl="0" w:tplc="5FBE8ECE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8"/>
  </w:num>
  <w:num w:numId="2">
    <w:abstractNumId w:val="22"/>
  </w:num>
  <w:num w:numId="3">
    <w:abstractNumId w:val="15"/>
  </w:num>
  <w:num w:numId="4">
    <w:abstractNumId w:val="14"/>
  </w:num>
  <w:num w:numId="5">
    <w:abstractNumId w:val="9"/>
  </w:num>
  <w:num w:numId="6">
    <w:abstractNumId w:val="25"/>
  </w:num>
  <w:num w:numId="7">
    <w:abstractNumId w:val="3"/>
  </w:num>
  <w:num w:numId="8">
    <w:abstractNumId w:val="4"/>
  </w:num>
  <w:num w:numId="9">
    <w:abstractNumId w:val="19"/>
  </w:num>
  <w:num w:numId="10">
    <w:abstractNumId w:val="17"/>
  </w:num>
  <w:num w:numId="11">
    <w:abstractNumId w:val="27"/>
  </w:num>
  <w:num w:numId="12">
    <w:abstractNumId w:val="18"/>
  </w:num>
  <w:num w:numId="13">
    <w:abstractNumId w:val="21"/>
  </w:num>
  <w:num w:numId="14">
    <w:abstractNumId w:val="5"/>
  </w:num>
  <w:num w:numId="15">
    <w:abstractNumId w:val="11"/>
  </w:num>
  <w:num w:numId="16">
    <w:abstractNumId w:val="12"/>
  </w:num>
  <w:num w:numId="17">
    <w:abstractNumId w:val="8"/>
  </w:num>
  <w:num w:numId="18">
    <w:abstractNumId w:val="2"/>
  </w:num>
  <w:num w:numId="19">
    <w:abstractNumId w:val="20"/>
  </w:num>
  <w:num w:numId="20">
    <w:abstractNumId w:val="24"/>
  </w:num>
  <w:num w:numId="21">
    <w:abstractNumId w:val="1"/>
  </w:num>
  <w:num w:numId="22">
    <w:abstractNumId w:val="16"/>
  </w:num>
  <w:num w:numId="23">
    <w:abstractNumId w:val="6"/>
  </w:num>
  <w:num w:numId="24">
    <w:abstractNumId w:val="10"/>
  </w:num>
  <w:num w:numId="25">
    <w:abstractNumId w:val="26"/>
  </w:num>
  <w:num w:numId="26">
    <w:abstractNumId w:val="23"/>
  </w:num>
  <w:num w:numId="27">
    <w:abstractNumId w:val="0"/>
  </w:num>
  <w:num w:numId="28">
    <w:abstractNumId w:val="7"/>
  </w:num>
  <w:num w:numId="29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1B14"/>
    <w:rsid w:val="0004248E"/>
    <w:rsid w:val="000436AB"/>
    <w:rsid w:val="00044ED8"/>
    <w:rsid w:val="0004541B"/>
    <w:rsid w:val="00045494"/>
    <w:rsid w:val="000456A6"/>
    <w:rsid w:val="000463C2"/>
    <w:rsid w:val="000479C3"/>
    <w:rsid w:val="0005017E"/>
    <w:rsid w:val="0005034B"/>
    <w:rsid w:val="000514B0"/>
    <w:rsid w:val="000524B3"/>
    <w:rsid w:val="00052E7F"/>
    <w:rsid w:val="000541FE"/>
    <w:rsid w:val="0005420D"/>
    <w:rsid w:val="000552F1"/>
    <w:rsid w:val="00056B00"/>
    <w:rsid w:val="00056C61"/>
    <w:rsid w:val="00056D22"/>
    <w:rsid w:val="00057513"/>
    <w:rsid w:val="000579EF"/>
    <w:rsid w:val="00057A6E"/>
    <w:rsid w:val="00057F51"/>
    <w:rsid w:val="000605D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151"/>
    <w:rsid w:val="0007288B"/>
    <w:rsid w:val="00074642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98A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6F4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C6D"/>
    <w:rsid w:val="000D2D53"/>
    <w:rsid w:val="000D2E4D"/>
    <w:rsid w:val="000D374C"/>
    <w:rsid w:val="000D42AA"/>
    <w:rsid w:val="000D53F9"/>
    <w:rsid w:val="000D5CD5"/>
    <w:rsid w:val="000D6A5E"/>
    <w:rsid w:val="000D7B74"/>
    <w:rsid w:val="000D7C33"/>
    <w:rsid w:val="000D7DAC"/>
    <w:rsid w:val="000E05B1"/>
    <w:rsid w:val="000E0E63"/>
    <w:rsid w:val="000E1155"/>
    <w:rsid w:val="000E157E"/>
    <w:rsid w:val="000E174F"/>
    <w:rsid w:val="000E1C18"/>
    <w:rsid w:val="000E22D3"/>
    <w:rsid w:val="000E249D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8D5"/>
    <w:rsid w:val="000F7C61"/>
    <w:rsid w:val="000F7F3F"/>
    <w:rsid w:val="0010079A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2F88"/>
    <w:rsid w:val="0011391A"/>
    <w:rsid w:val="00114077"/>
    <w:rsid w:val="00114245"/>
    <w:rsid w:val="001145A9"/>
    <w:rsid w:val="00114934"/>
    <w:rsid w:val="001153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1C94"/>
    <w:rsid w:val="00162321"/>
    <w:rsid w:val="0016259D"/>
    <w:rsid w:val="0016286D"/>
    <w:rsid w:val="0016479A"/>
    <w:rsid w:val="00164E7E"/>
    <w:rsid w:val="0016508B"/>
    <w:rsid w:val="001650B8"/>
    <w:rsid w:val="0016516D"/>
    <w:rsid w:val="001654F5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AAA"/>
    <w:rsid w:val="00177DDF"/>
    <w:rsid w:val="00177E54"/>
    <w:rsid w:val="00177EDD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4BE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978CF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5F98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5FA2"/>
    <w:rsid w:val="001D64D3"/>
    <w:rsid w:val="001D6830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4BAA"/>
    <w:rsid w:val="001F4F7C"/>
    <w:rsid w:val="001F55AB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01D"/>
    <w:rsid w:val="002121E5"/>
    <w:rsid w:val="0021287F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75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4941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5"/>
    <w:rsid w:val="00253659"/>
    <w:rsid w:val="002537EF"/>
    <w:rsid w:val="00253E63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480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159E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C02C3"/>
    <w:rsid w:val="002C0BDD"/>
    <w:rsid w:val="002C0F91"/>
    <w:rsid w:val="002C1958"/>
    <w:rsid w:val="002C1AAB"/>
    <w:rsid w:val="002C2746"/>
    <w:rsid w:val="002C28AC"/>
    <w:rsid w:val="002C2E4F"/>
    <w:rsid w:val="002C32BD"/>
    <w:rsid w:val="002C3EBC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C27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801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33C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A39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EA7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3B08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7E7"/>
    <w:rsid w:val="00377F40"/>
    <w:rsid w:val="003800A7"/>
    <w:rsid w:val="00380DEE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8BA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2A5D"/>
    <w:rsid w:val="003B3525"/>
    <w:rsid w:val="003B392D"/>
    <w:rsid w:val="003B43D6"/>
    <w:rsid w:val="003B4927"/>
    <w:rsid w:val="003B4B61"/>
    <w:rsid w:val="003B518B"/>
    <w:rsid w:val="003B6626"/>
    <w:rsid w:val="003B6859"/>
    <w:rsid w:val="003B6EDF"/>
    <w:rsid w:val="003B70A0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1C8B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513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6D8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69AA"/>
    <w:rsid w:val="004B7534"/>
    <w:rsid w:val="004B7980"/>
    <w:rsid w:val="004C19AE"/>
    <w:rsid w:val="004C1A9D"/>
    <w:rsid w:val="004C2B2E"/>
    <w:rsid w:val="004C2E99"/>
    <w:rsid w:val="004C3C0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63C8"/>
    <w:rsid w:val="004F6F75"/>
    <w:rsid w:val="004F70CE"/>
    <w:rsid w:val="004F72C7"/>
    <w:rsid w:val="00500736"/>
    <w:rsid w:val="005022DD"/>
    <w:rsid w:val="00502B79"/>
    <w:rsid w:val="00502DD5"/>
    <w:rsid w:val="00503316"/>
    <w:rsid w:val="00503A04"/>
    <w:rsid w:val="005048E5"/>
    <w:rsid w:val="00505F80"/>
    <w:rsid w:val="005061F6"/>
    <w:rsid w:val="00506384"/>
    <w:rsid w:val="005071B7"/>
    <w:rsid w:val="005071CC"/>
    <w:rsid w:val="0050770E"/>
    <w:rsid w:val="00507EE4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96B"/>
    <w:rsid w:val="00542AC7"/>
    <w:rsid w:val="00542D1D"/>
    <w:rsid w:val="00543643"/>
    <w:rsid w:val="00543F4D"/>
    <w:rsid w:val="00544E01"/>
    <w:rsid w:val="0054527E"/>
    <w:rsid w:val="00545F5D"/>
    <w:rsid w:val="005469AB"/>
    <w:rsid w:val="005479AE"/>
    <w:rsid w:val="00547B03"/>
    <w:rsid w:val="00547E51"/>
    <w:rsid w:val="00547F7A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57A07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3C3A"/>
    <w:rsid w:val="00594060"/>
    <w:rsid w:val="0059489B"/>
    <w:rsid w:val="00595398"/>
    <w:rsid w:val="005963D8"/>
    <w:rsid w:val="005965F7"/>
    <w:rsid w:val="00596B7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1F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091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C9"/>
    <w:rsid w:val="00614E5F"/>
    <w:rsid w:val="006151FE"/>
    <w:rsid w:val="006157A8"/>
    <w:rsid w:val="006208DB"/>
    <w:rsid w:val="00620F2B"/>
    <w:rsid w:val="006217AA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58A5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3C4"/>
    <w:rsid w:val="00637DE5"/>
    <w:rsid w:val="00637E12"/>
    <w:rsid w:val="006406F7"/>
    <w:rsid w:val="006409AF"/>
    <w:rsid w:val="00640A84"/>
    <w:rsid w:val="00640C8D"/>
    <w:rsid w:val="00640F45"/>
    <w:rsid w:val="006413BC"/>
    <w:rsid w:val="00641745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99"/>
    <w:rsid w:val="00656B9E"/>
    <w:rsid w:val="00656C79"/>
    <w:rsid w:val="00660215"/>
    <w:rsid w:val="0066031C"/>
    <w:rsid w:val="0066058F"/>
    <w:rsid w:val="00660CB2"/>
    <w:rsid w:val="00660D46"/>
    <w:rsid w:val="0066190A"/>
    <w:rsid w:val="00661E10"/>
    <w:rsid w:val="00662272"/>
    <w:rsid w:val="00662FA1"/>
    <w:rsid w:val="006630F7"/>
    <w:rsid w:val="006639EF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0DC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A1A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572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56F1"/>
    <w:rsid w:val="006E571D"/>
    <w:rsid w:val="006E5720"/>
    <w:rsid w:val="006E6B29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A55"/>
    <w:rsid w:val="006F4BE4"/>
    <w:rsid w:val="006F5409"/>
    <w:rsid w:val="006F5D0D"/>
    <w:rsid w:val="007016D4"/>
    <w:rsid w:val="00701A77"/>
    <w:rsid w:val="00702207"/>
    <w:rsid w:val="007025F1"/>
    <w:rsid w:val="00702C1E"/>
    <w:rsid w:val="00702F95"/>
    <w:rsid w:val="00703E97"/>
    <w:rsid w:val="007042D1"/>
    <w:rsid w:val="00704FB9"/>
    <w:rsid w:val="00705BA2"/>
    <w:rsid w:val="00706B70"/>
    <w:rsid w:val="00707027"/>
    <w:rsid w:val="007071FB"/>
    <w:rsid w:val="0070721A"/>
    <w:rsid w:val="00707877"/>
    <w:rsid w:val="0071027D"/>
    <w:rsid w:val="00710D62"/>
    <w:rsid w:val="00710E9C"/>
    <w:rsid w:val="007134C2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A42"/>
    <w:rsid w:val="00725CEA"/>
    <w:rsid w:val="00726683"/>
    <w:rsid w:val="0072683D"/>
    <w:rsid w:val="00726B9A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280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33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2BB2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D91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2A8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32DE"/>
    <w:rsid w:val="0078511A"/>
    <w:rsid w:val="00786581"/>
    <w:rsid w:val="00786B03"/>
    <w:rsid w:val="007872B5"/>
    <w:rsid w:val="00787767"/>
    <w:rsid w:val="00787815"/>
    <w:rsid w:val="007907E7"/>
    <w:rsid w:val="00791AAD"/>
    <w:rsid w:val="00791D0C"/>
    <w:rsid w:val="00791D31"/>
    <w:rsid w:val="007920D4"/>
    <w:rsid w:val="00793785"/>
    <w:rsid w:val="00794042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60B"/>
    <w:rsid w:val="007D5AEB"/>
    <w:rsid w:val="007D5BC6"/>
    <w:rsid w:val="007D63AA"/>
    <w:rsid w:val="007D6AE9"/>
    <w:rsid w:val="007D7A6C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669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DE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DD8"/>
    <w:rsid w:val="00823EA7"/>
    <w:rsid w:val="008244BF"/>
    <w:rsid w:val="00824711"/>
    <w:rsid w:val="00824DB1"/>
    <w:rsid w:val="00825250"/>
    <w:rsid w:val="0082686E"/>
    <w:rsid w:val="0082691A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D80"/>
    <w:rsid w:val="00846A04"/>
    <w:rsid w:val="00846E78"/>
    <w:rsid w:val="0084739C"/>
    <w:rsid w:val="008506F8"/>
    <w:rsid w:val="008508DD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63F"/>
    <w:rsid w:val="00855BFD"/>
    <w:rsid w:val="0085611B"/>
    <w:rsid w:val="008561D4"/>
    <w:rsid w:val="00856FB6"/>
    <w:rsid w:val="00857E26"/>
    <w:rsid w:val="00860EDF"/>
    <w:rsid w:val="00860F2C"/>
    <w:rsid w:val="00861174"/>
    <w:rsid w:val="0086121E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4093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87BF4"/>
    <w:rsid w:val="00891409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0AD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5B38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09F"/>
    <w:rsid w:val="00947883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82F"/>
    <w:rsid w:val="009A19BA"/>
    <w:rsid w:val="009A2174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210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805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9D9"/>
    <w:rsid w:val="009E7F4E"/>
    <w:rsid w:val="009F0D3D"/>
    <w:rsid w:val="009F3126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4A7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2A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1703"/>
    <w:rsid w:val="00A31FFD"/>
    <w:rsid w:val="00A32F43"/>
    <w:rsid w:val="00A354EA"/>
    <w:rsid w:val="00A35826"/>
    <w:rsid w:val="00A35C0E"/>
    <w:rsid w:val="00A3619E"/>
    <w:rsid w:val="00A3688D"/>
    <w:rsid w:val="00A40CEF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E7D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4E10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03A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CE9"/>
    <w:rsid w:val="00AD1F5B"/>
    <w:rsid w:val="00AD2247"/>
    <w:rsid w:val="00AD2A16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E7C4C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5E73"/>
    <w:rsid w:val="00AF61D3"/>
    <w:rsid w:val="00AF7042"/>
    <w:rsid w:val="00AF7157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228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49C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C13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E19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22D2"/>
    <w:rsid w:val="00BB2DAC"/>
    <w:rsid w:val="00BB382B"/>
    <w:rsid w:val="00BB3B26"/>
    <w:rsid w:val="00BB41B8"/>
    <w:rsid w:val="00BB4710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3F15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475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1E18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6500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0D3D"/>
    <w:rsid w:val="00C3105D"/>
    <w:rsid w:val="00C318F1"/>
    <w:rsid w:val="00C32978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691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DF6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F6B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6BC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BF5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9AD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056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454"/>
    <w:rsid w:val="00CD682E"/>
    <w:rsid w:val="00CD6F65"/>
    <w:rsid w:val="00CD79F5"/>
    <w:rsid w:val="00CD7CFB"/>
    <w:rsid w:val="00CE084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A22"/>
    <w:rsid w:val="00D20251"/>
    <w:rsid w:val="00D20D6D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2E5F"/>
    <w:rsid w:val="00D6324D"/>
    <w:rsid w:val="00D64122"/>
    <w:rsid w:val="00D6444A"/>
    <w:rsid w:val="00D65852"/>
    <w:rsid w:val="00D65D1D"/>
    <w:rsid w:val="00D66053"/>
    <w:rsid w:val="00D6615D"/>
    <w:rsid w:val="00D66380"/>
    <w:rsid w:val="00D66546"/>
    <w:rsid w:val="00D70883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370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CC4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94B"/>
    <w:rsid w:val="00DA5D64"/>
    <w:rsid w:val="00DA635F"/>
    <w:rsid w:val="00DA74AE"/>
    <w:rsid w:val="00DB0709"/>
    <w:rsid w:val="00DB08F4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5BB0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164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2FE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807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24DD"/>
    <w:rsid w:val="00E93A3C"/>
    <w:rsid w:val="00E94C71"/>
    <w:rsid w:val="00E94E59"/>
    <w:rsid w:val="00E95C94"/>
    <w:rsid w:val="00E968EA"/>
    <w:rsid w:val="00E96A55"/>
    <w:rsid w:val="00E96B9E"/>
    <w:rsid w:val="00E97ECB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288"/>
    <w:rsid w:val="00EB2589"/>
    <w:rsid w:val="00EB37E3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3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3D71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C0E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FF1"/>
    <w:rsid w:val="00F840FD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655F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46F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B46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46F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09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7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2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0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1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69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451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03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776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04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6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3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69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8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8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96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F4940E7-68D9-4767-83FB-1D3E08B09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1096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2018-06-25T14:00:00Z</dcterms:modified>
</cp:coreProperties>
</file>